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51"/>
        <w:tblW w:w="10560" w:type="dxa"/>
        <w:tblLayout w:type="fixed"/>
        <w:tblCellMar>
          <w:left w:w="71" w:type="dxa"/>
          <w:right w:w="71" w:type="dxa"/>
        </w:tblCellMar>
        <w:tblLook w:val="04A0" w:firstRow="1" w:lastRow="0" w:firstColumn="1" w:lastColumn="0" w:noHBand="0" w:noVBand="1"/>
      </w:tblPr>
      <w:tblGrid>
        <w:gridCol w:w="4465"/>
        <w:gridCol w:w="1701"/>
        <w:gridCol w:w="4394"/>
      </w:tblGrid>
      <w:tr w:rsidR="009E1F13" w:rsidRPr="001025D7" w:rsidTr="009E1F13">
        <w:trPr>
          <w:trHeight w:val="1700"/>
        </w:trPr>
        <w:tc>
          <w:tcPr>
            <w:tcW w:w="4465" w:type="dxa"/>
            <w:hideMark/>
          </w:tcPr>
          <w:p w:rsidR="009E1F13" w:rsidRPr="005C6FA2" w:rsidRDefault="009E1F13" w:rsidP="009E1F13">
            <w:pPr>
              <w:pStyle w:val="1"/>
              <w:rPr>
                <w:sz w:val="28"/>
                <w:szCs w:val="28"/>
                <w:lang w:eastAsia="en-US"/>
              </w:rPr>
            </w:pPr>
            <w:bookmarkStart w:id="0" w:name="_GoBack"/>
            <w:bookmarkEnd w:id="0"/>
            <w:r>
              <w:rPr>
                <w:sz w:val="28"/>
                <w:szCs w:val="28"/>
                <w:lang w:eastAsia="en-US"/>
              </w:rPr>
              <w:t xml:space="preserve">         </w:t>
            </w:r>
            <w:r w:rsidRPr="005C6FA2">
              <w:rPr>
                <w:sz w:val="28"/>
                <w:szCs w:val="28"/>
                <w:lang w:eastAsia="en-US"/>
              </w:rPr>
              <w:t>Российская Федерация</w:t>
            </w:r>
          </w:p>
          <w:p w:rsidR="009E1F13" w:rsidRPr="001025D7" w:rsidRDefault="009E1F13" w:rsidP="009E1F13">
            <w:pPr>
              <w:spacing w:after="0" w:line="240" w:lineRule="auto"/>
              <w:jc w:val="center"/>
              <w:rPr>
                <w:rFonts w:ascii="Times New Roman" w:hAnsi="Times New Roman"/>
                <w:b/>
                <w:sz w:val="28"/>
                <w:szCs w:val="28"/>
              </w:rPr>
            </w:pPr>
            <w:r w:rsidRPr="001025D7">
              <w:rPr>
                <w:rFonts w:ascii="Times New Roman" w:hAnsi="Times New Roman"/>
                <w:b/>
                <w:sz w:val="28"/>
                <w:szCs w:val="28"/>
              </w:rPr>
              <w:t>Республика Алтай</w:t>
            </w:r>
          </w:p>
          <w:p w:rsidR="009E1F13" w:rsidRPr="001025D7" w:rsidRDefault="009E1F13" w:rsidP="009E1F13">
            <w:pPr>
              <w:spacing w:after="0" w:line="240" w:lineRule="auto"/>
              <w:jc w:val="center"/>
              <w:rPr>
                <w:rFonts w:ascii="Times New Roman" w:hAnsi="Times New Roman"/>
                <w:b/>
                <w:sz w:val="28"/>
                <w:szCs w:val="28"/>
              </w:rPr>
            </w:pPr>
            <w:r w:rsidRPr="001025D7">
              <w:rPr>
                <w:rFonts w:ascii="Times New Roman" w:hAnsi="Times New Roman"/>
                <w:b/>
                <w:sz w:val="28"/>
                <w:szCs w:val="28"/>
              </w:rPr>
              <w:t>Администрация   муниципального образования</w:t>
            </w:r>
          </w:p>
          <w:p w:rsidR="009E1F13" w:rsidRPr="001025D7" w:rsidRDefault="009E1F13" w:rsidP="009E1F13">
            <w:pPr>
              <w:spacing w:after="0" w:line="240" w:lineRule="auto"/>
              <w:jc w:val="center"/>
              <w:rPr>
                <w:rFonts w:ascii="Times New Roman" w:hAnsi="Times New Roman"/>
                <w:b/>
                <w:sz w:val="28"/>
                <w:szCs w:val="28"/>
              </w:rPr>
            </w:pPr>
            <w:r w:rsidRPr="001025D7">
              <w:rPr>
                <w:rFonts w:ascii="Times New Roman" w:hAnsi="Times New Roman"/>
                <w:b/>
                <w:sz w:val="28"/>
                <w:szCs w:val="28"/>
              </w:rPr>
              <w:t>«Чойский район»</w:t>
            </w:r>
          </w:p>
        </w:tc>
        <w:tc>
          <w:tcPr>
            <w:tcW w:w="1701" w:type="dxa"/>
          </w:tcPr>
          <w:p w:rsidR="009E1F13" w:rsidRPr="005C6FA2" w:rsidRDefault="009E1F13" w:rsidP="009E1F13">
            <w:pPr>
              <w:pStyle w:val="a4"/>
              <w:jc w:val="center"/>
              <w:rPr>
                <w:lang w:eastAsia="en-US"/>
              </w:rPr>
            </w:pPr>
          </w:p>
        </w:tc>
        <w:tc>
          <w:tcPr>
            <w:tcW w:w="4394" w:type="dxa"/>
            <w:hideMark/>
          </w:tcPr>
          <w:p w:rsidR="009E1F13" w:rsidRPr="001025D7" w:rsidRDefault="009E1F13" w:rsidP="009E1F13">
            <w:pPr>
              <w:spacing w:after="0" w:line="240" w:lineRule="auto"/>
              <w:jc w:val="center"/>
              <w:rPr>
                <w:rFonts w:ascii="Times New Roman" w:hAnsi="Times New Roman"/>
                <w:b/>
                <w:sz w:val="28"/>
                <w:szCs w:val="28"/>
              </w:rPr>
            </w:pPr>
            <w:r w:rsidRPr="001025D7">
              <w:rPr>
                <w:rFonts w:ascii="Times New Roman" w:hAnsi="Times New Roman"/>
                <w:b/>
                <w:sz w:val="28"/>
                <w:szCs w:val="28"/>
              </w:rPr>
              <w:t>Россия Федерациязы</w:t>
            </w:r>
          </w:p>
          <w:p w:rsidR="009E1F13" w:rsidRPr="001025D7" w:rsidRDefault="009E1F13" w:rsidP="009E1F13">
            <w:pPr>
              <w:spacing w:after="0" w:line="240" w:lineRule="auto"/>
              <w:jc w:val="center"/>
              <w:rPr>
                <w:rFonts w:ascii="Times New Roman" w:hAnsi="Times New Roman"/>
                <w:b/>
                <w:sz w:val="28"/>
                <w:szCs w:val="28"/>
              </w:rPr>
            </w:pPr>
            <w:r w:rsidRPr="001025D7">
              <w:rPr>
                <w:rFonts w:ascii="Times New Roman" w:hAnsi="Times New Roman"/>
                <w:b/>
                <w:sz w:val="28"/>
                <w:szCs w:val="28"/>
              </w:rPr>
              <w:t>Алтай Республиканын</w:t>
            </w:r>
          </w:p>
          <w:p w:rsidR="009E1F13" w:rsidRPr="001025D7" w:rsidRDefault="00040F9C" w:rsidP="009E1F13">
            <w:pPr>
              <w:spacing w:after="0" w:line="240" w:lineRule="auto"/>
              <w:jc w:val="center"/>
              <w:rPr>
                <w:rFonts w:ascii="Times New Roman" w:hAnsi="Times New Roman"/>
                <w:b/>
                <w:sz w:val="28"/>
                <w:szCs w:val="28"/>
              </w:rPr>
            </w:pPr>
            <w:r>
              <w:rPr>
                <w:rFonts w:ascii="Times New Roman" w:hAnsi="Times New Roman"/>
                <w:b/>
                <w:sz w:val="28"/>
                <w:szCs w:val="28"/>
              </w:rPr>
              <w:t>«Чой</w:t>
            </w:r>
            <w:r w:rsidR="009E1F13" w:rsidRPr="001025D7">
              <w:rPr>
                <w:rFonts w:ascii="Times New Roman" w:hAnsi="Times New Roman"/>
                <w:b/>
                <w:sz w:val="28"/>
                <w:szCs w:val="28"/>
              </w:rPr>
              <w:t xml:space="preserve"> аймак»</w:t>
            </w:r>
          </w:p>
          <w:p w:rsidR="009E1F13" w:rsidRPr="001025D7" w:rsidRDefault="009E1F13" w:rsidP="009E1F13">
            <w:pPr>
              <w:tabs>
                <w:tab w:val="left" w:pos="1365"/>
                <w:tab w:val="center" w:pos="2055"/>
              </w:tabs>
              <w:spacing w:after="0" w:line="240" w:lineRule="auto"/>
              <w:ind w:hanging="284"/>
              <w:jc w:val="center"/>
              <w:rPr>
                <w:rFonts w:ascii="Times New Roman" w:hAnsi="Times New Roman"/>
                <w:b/>
                <w:bCs/>
                <w:sz w:val="28"/>
                <w:szCs w:val="28"/>
              </w:rPr>
            </w:pPr>
            <w:r w:rsidRPr="001025D7">
              <w:rPr>
                <w:rFonts w:ascii="Times New Roman" w:hAnsi="Times New Roman"/>
                <w:b/>
                <w:bCs/>
                <w:sz w:val="28"/>
                <w:szCs w:val="28"/>
              </w:rPr>
              <w:t>муниципал тозолмо</w:t>
            </w:r>
          </w:p>
          <w:p w:rsidR="009E1F13" w:rsidRPr="001025D7" w:rsidRDefault="009E1F13" w:rsidP="009E1F13">
            <w:pPr>
              <w:tabs>
                <w:tab w:val="left" w:pos="1365"/>
                <w:tab w:val="center" w:pos="2055"/>
              </w:tabs>
              <w:spacing w:after="0" w:line="240" w:lineRule="auto"/>
              <w:ind w:hanging="284"/>
              <w:jc w:val="center"/>
              <w:rPr>
                <w:rFonts w:ascii="Times New Roman" w:hAnsi="Times New Roman"/>
                <w:sz w:val="28"/>
                <w:szCs w:val="28"/>
              </w:rPr>
            </w:pPr>
            <w:r w:rsidRPr="001025D7">
              <w:rPr>
                <w:rFonts w:ascii="Times New Roman" w:hAnsi="Times New Roman"/>
                <w:b/>
                <w:bCs/>
                <w:sz w:val="28"/>
                <w:szCs w:val="28"/>
              </w:rPr>
              <w:t>администрациязы</w:t>
            </w:r>
          </w:p>
        </w:tc>
      </w:tr>
    </w:tbl>
    <w:p w:rsidR="00303388" w:rsidRDefault="000B494C" w:rsidP="000B494C">
      <w:pPr>
        <w:tabs>
          <w:tab w:val="left" w:pos="7166"/>
        </w:tabs>
        <w:autoSpaceDE w:val="0"/>
        <w:autoSpaceDN w:val="0"/>
        <w:adjustRightInd w:val="0"/>
        <w:spacing w:after="0" w:line="240" w:lineRule="auto"/>
        <w:rPr>
          <w:rFonts w:ascii="Times New Roman" w:hAnsi="Times New Roman"/>
          <w:b/>
          <w:bCs/>
          <w:iCs/>
          <w:sz w:val="28"/>
          <w:szCs w:val="28"/>
        </w:rPr>
      </w:pPr>
      <w:r>
        <w:rPr>
          <w:rFonts w:ascii="Times New Roman" w:hAnsi="Times New Roman"/>
          <w:b/>
          <w:bCs/>
          <w:iCs/>
          <w:sz w:val="28"/>
          <w:szCs w:val="28"/>
        </w:rPr>
        <w:tab/>
      </w:r>
    </w:p>
    <w:p w:rsidR="009E1F13" w:rsidRPr="005C6FA2" w:rsidRDefault="009E1F13" w:rsidP="009E1F13">
      <w:pPr>
        <w:spacing w:after="0" w:line="240" w:lineRule="auto"/>
        <w:rPr>
          <w:rFonts w:ascii="Times New Roman" w:hAnsi="Times New Roman"/>
          <w:b/>
          <w:sz w:val="28"/>
          <w:szCs w:val="28"/>
        </w:rPr>
      </w:pPr>
      <w:r w:rsidRPr="005C6FA2">
        <w:rPr>
          <w:rFonts w:ascii="Times New Roman" w:hAnsi="Times New Roman"/>
          <w:b/>
          <w:sz w:val="28"/>
          <w:szCs w:val="28"/>
        </w:rPr>
        <w:t xml:space="preserve">   </w:t>
      </w:r>
      <w:r>
        <w:rPr>
          <w:rFonts w:ascii="Times New Roman" w:hAnsi="Times New Roman"/>
          <w:b/>
          <w:sz w:val="28"/>
          <w:szCs w:val="28"/>
        </w:rPr>
        <w:t xml:space="preserve">  </w:t>
      </w:r>
      <w:r w:rsidRPr="005C6FA2">
        <w:rPr>
          <w:rFonts w:ascii="Times New Roman" w:hAnsi="Times New Roman"/>
          <w:b/>
          <w:sz w:val="28"/>
          <w:szCs w:val="28"/>
        </w:rPr>
        <w:t xml:space="preserve">П О С Т А Н О В Л Е Н И Е                                            </w:t>
      </w:r>
      <w:r>
        <w:rPr>
          <w:rFonts w:ascii="Times New Roman" w:hAnsi="Times New Roman"/>
          <w:b/>
          <w:sz w:val="28"/>
          <w:szCs w:val="28"/>
        </w:rPr>
        <w:t xml:space="preserve">            </w:t>
      </w:r>
      <w:r w:rsidRPr="005C6FA2">
        <w:rPr>
          <w:rFonts w:ascii="Times New Roman" w:hAnsi="Times New Roman"/>
          <w:b/>
          <w:sz w:val="28"/>
          <w:szCs w:val="28"/>
        </w:rPr>
        <w:t xml:space="preserve"> J </w:t>
      </w:r>
      <w:r w:rsidRPr="005C6FA2">
        <w:rPr>
          <w:rFonts w:ascii="Times New Roman" w:hAnsi="Times New Roman"/>
          <w:b/>
          <w:sz w:val="28"/>
          <w:szCs w:val="28"/>
        </w:rPr>
        <w:sym w:font="Courier New" w:char="00D6"/>
      </w:r>
      <w:r w:rsidRPr="005C6FA2">
        <w:rPr>
          <w:rFonts w:ascii="Times New Roman" w:hAnsi="Times New Roman"/>
          <w:b/>
          <w:sz w:val="28"/>
          <w:szCs w:val="28"/>
        </w:rPr>
        <w:t xml:space="preserve"> П</w:t>
      </w:r>
    </w:p>
    <w:p w:rsidR="009E1F13" w:rsidRPr="00E05C01" w:rsidRDefault="009E1F13" w:rsidP="009E1F13">
      <w:pPr>
        <w:spacing w:line="240" w:lineRule="auto"/>
        <w:rPr>
          <w:rFonts w:ascii="Times New Roman" w:hAnsi="Times New Roman"/>
          <w:b/>
          <w:bCs/>
          <w:sz w:val="28"/>
          <w:szCs w:val="28"/>
        </w:rPr>
      </w:pPr>
    </w:p>
    <w:p w:rsidR="009E1F13" w:rsidRDefault="007C4B99" w:rsidP="009E1F13">
      <w:pPr>
        <w:spacing w:line="240" w:lineRule="auto"/>
        <w:rPr>
          <w:rFonts w:ascii="Times New Roman" w:hAnsi="Times New Roman"/>
          <w:b/>
          <w:bCs/>
          <w:sz w:val="28"/>
          <w:szCs w:val="28"/>
        </w:rPr>
      </w:pPr>
      <w:r>
        <w:rPr>
          <w:rFonts w:ascii="Times New Roman" w:hAnsi="Times New Roman"/>
          <w:b/>
          <w:bCs/>
          <w:sz w:val="28"/>
          <w:szCs w:val="28"/>
        </w:rPr>
        <w:t xml:space="preserve">  </w:t>
      </w:r>
      <w:r w:rsidR="00483DF2">
        <w:rPr>
          <w:rFonts w:ascii="Times New Roman" w:hAnsi="Times New Roman"/>
          <w:b/>
          <w:bCs/>
          <w:sz w:val="28"/>
          <w:szCs w:val="28"/>
        </w:rPr>
        <w:t>12</w:t>
      </w:r>
      <w:r>
        <w:rPr>
          <w:rFonts w:ascii="Times New Roman" w:hAnsi="Times New Roman"/>
          <w:b/>
          <w:bCs/>
          <w:sz w:val="28"/>
          <w:szCs w:val="28"/>
        </w:rPr>
        <w:t xml:space="preserve"> </w:t>
      </w:r>
      <w:r w:rsidR="00D75237">
        <w:rPr>
          <w:rFonts w:ascii="Times New Roman" w:hAnsi="Times New Roman"/>
          <w:b/>
          <w:bCs/>
          <w:sz w:val="28"/>
          <w:szCs w:val="28"/>
        </w:rPr>
        <w:t xml:space="preserve">октября </w:t>
      </w:r>
      <w:r w:rsidR="00B64FF0">
        <w:rPr>
          <w:rFonts w:ascii="Times New Roman" w:hAnsi="Times New Roman"/>
          <w:b/>
          <w:bCs/>
          <w:sz w:val="28"/>
          <w:szCs w:val="28"/>
        </w:rPr>
        <w:t>2023</w:t>
      </w:r>
      <w:r w:rsidR="00B60269">
        <w:rPr>
          <w:rFonts w:ascii="Times New Roman" w:hAnsi="Times New Roman"/>
          <w:b/>
          <w:bCs/>
          <w:sz w:val="28"/>
          <w:szCs w:val="28"/>
        </w:rPr>
        <w:t xml:space="preserve"> года</w:t>
      </w:r>
      <w:r w:rsidR="009E1F13" w:rsidRPr="00E05C01">
        <w:rPr>
          <w:rFonts w:ascii="Times New Roman" w:hAnsi="Times New Roman"/>
          <w:b/>
          <w:bCs/>
          <w:sz w:val="28"/>
          <w:szCs w:val="28"/>
        </w:rPr>
        <w:t xml:space="preserve">                           с.</w:t>
      </w:r>
      <w:r w:rsidR="0006752E">
        <w:rPr>
          <w:rFonts w:ascii="Times New Roman" w:hAnsi="Times New Roman"/>
          <w:b/>
          <w:bCs/>
          <w:sz w:val="28"/>
          <w:szCs w:val="28"/>
        </w:rPr>
        <w:t xml:space="preserve"> </w:t>
      </w:r>
      <w:r w:rsidR="009E1F13" w:rsidRPr="00E05C01">
        <w:rPr>
          <w:rFonts w:ascii="Times New Roman" w:hAnsi="Times New Roman"/>
          <w:b/>
          <w:bCs/>
          <w:sz w:val="28"/>
          <w:szCs w:val="28"/>
        </w:rPr>
        <w:t xml:space="preserve">Чоя        </w:t>
      </w:r>
      <w:r w:rsidR="0092729D">
        <w:rPr>
          <w:rFonts w:ascii="Times New Roman" w:hAnsi="Times New Roman"/>
          <w:b/>
          <w:bCs/>
          <w:sz w:val="28"/>
          <w:szCs w:val="28"/>
        </w:rPr>
        <w:t xml:space="preserve">                        № </w:t>
      </w:r>
      <w:r w:rsidR="00483DF2">
        <w:rPr>
          <w:rFonts w:ascii="Times New Roman" w:hAnsi="Times New Roman"/>
          <w:b/>
          <w:bCs/>
          <w:sz w:val="28"/>
          <w:szCs w:val="28"/>
        </w:rPr>
        <w:t>691</w:t>
      </w:r>
    </w:p>
    <w:p w:rsidR="00303388" w:rsidRDefault="00303388" w:rsidP="00303388">
      <w:pPr>
        <w:autoSpaceDE w:val="0"/>
        <w:autoSpaceDN w:val="0"/>
        <w:adjustRightInd w:val="0"/>
        <w:spacing w:after="0" w:line="240" w:lineRule="auto"/>
        <w:rPr>
          <w:rFonts w:ascii="Times New Roman" w:hAnsi="Times New Roman"/>
          <w:b/>
          <w:bCs/>
          <w:iCs/>
          <w:sz w:val="28"/>
          <w:szCs w:val="28"/>
        </w:rPr>
      </w:pPr>
    </w:p>
    <w:p w:rsidR="00497343" w:rsidRPr="00565FA1" w:rsidRDefault="00497343" w:rsidP="00497343">
      <w:pPr>
        <w:tabs>
          <w:tab w:val="left" w:pos="1875"/>
        </w:tabs>
        <w:spacing w:after="0" w:line="240" w:lineRule="auto"/>
        <w:rPr>
          <w:rFonts w:ascii="Times New Roman" w:hAnsi="Times New Roman"/>
          <w:b/>
          <w:sz w:val="28"/>
          <w:szCs w:val="28"/>
        </w:rPr>
      </w:pPr>
      <w:r w:rsidRPr="00565FA1">
        <w:rPr>
          <w:rFonts w:ascii="Times New Roman" w:hAnsi="Times New Roman"/>
          <w:b/>
          <w:sz w:val="28"/>
          <w:szCs w:val="28"/>
        </w:rPr>
        <w:t xml:space="preserve">Об утверждении Прогноза  </w:t>
      </w:r>
    </w:p>
    <w:p w:rsidR="00497343" w:rsidRPr="00565FA1" w:rsidRDefault="00497343" w:rsidP="00497343">
      <w:pPr>
        <w:tabs>
          <w:tab w:val="left" w:pos="1875"/>
        </w:tabs>
        <w:spacing w:after="0" w:line="240" w:lineRule="auto"/>
        <w:rPr>
          <w:rFonts w:ascii="Times New Roman" w:hAnsi="Times New Roman"/>
          <w:b/>
          <w:sz w:val="28"/>
          <w:szCs w:val="28"/>
        </w:rPr>
      </w:pPr>
      <w:r w:rsidRPr="00565FA1">
        <w:rPr>
          <w:rFonts w:ascii="Times New Roman" w:hAnsi="Times New Roman"/>
          <w:b/>
          <w:sz w:val="28"/>
          <w:szCs w:val="28"/>
        </w:rPr>
        <w:t>социального – экономического</w:t>
      </w:r>
    </w:p>
    <w:p w:rsidR="00497343" w:rsidRPr="00565FA1" w:rsidRDefault="00497343" w:rsidP="00497343">
      <w:pPr>
        <w:tabs>
          <w:tab w:val="left" w:pos="1875"/>
        </w:tabs>
        <w:spacing w:after="0" w:line="240" w:lineRule="auto"/>
        <w:rPr>
          <w:rFonts w:ascii="Times New Roman" w:hAnsi="Times New Roman"/>
          <w:b/>
          <w:sz w:val="28"/>
          <w:szCs w:val="28"/>
        </w:rPr>
      </w:pPr>
      <w:r w:rsidRPr="00565FA1">
        <w:rPr>
          <w:rFonts w:ascii="Times New Roman" w:hAnsi="Times New Roman"/>
          <w:b/>
          <w:sz w:val="28"/>
          <w:szCs w:val="28"/>
        </w:rPr>
        <w:t xml:space="preserve">развития муниципального образования </w:t>
      </w:r>
    </w:p>
    <w:p w:rsidR="009131DE" w:rsidRDefault="00497343" w:rsidP="00497343">
      <w:pPr>
        <w:tabs>
          <w:tab w:val="left" w:pos="1875"/>
        </w:tabs>
        <w:spacing w:after="0" w:line="240" w:lineRule="auto"/>
        <w:rPr>
          <w:rFonts w:ascii="Times New Roman" w:hAnsi="Times New Roman"/>
          <w:b/>
          <w:sz w:val="28"/>
          <w:szCs w:val="28"/>
        </w:rPr>
      </w:pPr>
      <w:r w:rsidRPr="00565FA1">
        <w:rPr>
          <w:rFonts w:ascii="Times New Roman" w:hAnsi="Times New Roman"/>
          <w:b/>
          <w:sz w:val="28"/>
          <w:szCs w:val="28"/>
        </w:rPr>
        <w:t xml:space="preserve">«Чойский район» на </w:t>
      </w:r>
      <w:r w:rsidR="00B64FF0">
        <w:rPr>
          <w:rFonts w:ascii="Times New Roman" w:hAnsi="Times New Roman"/>
          <w:b/>
          <w:sz w:val="28"/>
          <w:szCs w:val="28"/>
        </w:rPr>
        <w:t>2024</w:t>
      </w:r>
      <w:r w:rsidR="00AC0443">
        <w:rPr>
          <w:rFonts w:ascii="Times New Roman" w:hAnsi="Times New Roman"/>
          <w:b/>
          <w:sz w:val="28"/>
          <w:szCs w:val="28"/>
        </w:rPr>
        <w:t xml:space="preserve"> год и </w:t>
      </w:r>
    </w:p>
    <w:p w:rsidR="00497343" w:rsidRPr="00565FA1" w:rsidRDefault="00B64FF0" w:rsidP="00497343">
      <w:pPr>
        <w:tabs>
          <w:tab w:val="left" w:pos="1875"/>
        </w:tabs>
        <w:spacing w:after="0" w:line="240" w:lineRule="auto"/>
        <w:rPr>
          <w:rFonts w:ascii="Times New Roman" w:hAnsi="Times New Roman"/>
          <w:b/>
          <w:sz w:val="28"/>
          <w:szCs w:val="28"/>
        </w:rPr>
      </w:pPr>
      <w:r>
        <w:rPr>
          <w:rFonts w:ascii="Times New Roman" w:hAnsi="Times New Roman"/>
          <w:b/>
          <w:sz w:val="28"/>
          <w:szCs w:val="28"/>
        </w:rPr>
        <w:t xml:space="preserve">на </w:t>
      </w:r>
      <w:r w:rsidR="00AC0443">
        <w:rPr>
          <w:rFonts w:ascii="Times New Roman" w:hAnsi="Times New Roman"/>
          <w:b/>
          <w:sz w:val="28"/>
          <w:szCs w:val="28"/>
        </w:rPr>
        <w:t xml:space="preserve">плановый период </w:t>
      </w:r>
      <w:r w:rsidR="00820C6B">
        <w:rPr>
          <w:rFonts w:ascii="Times New Roman" w:hAnsi="Times New Roman"/>
          <w:b/>
          <w:sz w:val="28"/>
          <w:szCs w:val="28"/>
        </w:rPr>
        <w:t>202</w:t>
      </w:r>
      <w:r>
        <w:rPr>
          <w:rFonts w:ascii="Times New Roman" w:hAnsi="Times New Roman"/>
          <w:b/>
          <w:sz w:val="28"/>
          <w:szCs w:val="28"/>
        </w:rPr>
        <w:t>5-2026</w:t>
      </w:r>
      <w:r w:rsidR="009131DE">
        <w:rPr>
          <w:rFonts w:ascii="Times New Roman" w:hAnsi="Times New Roman"/>
          <w:b/>
          <w:sz w:val="28"/>
          <w:szCs w:val="28"/>
        </w:rPr>
        <w:t xml:space="preserve"> годов</w:t>
      </w:r>
    </w:p>
    <w:p w:rsidR="00497343" w:rsidRPr="00497343" w:rsidRDefault="00497343" w:rsidP="00497343">
      <w:pPr>
        <w:tabs>
          <w:tab w:val="left" w:pos="1875"/>
        </w:tabs>
        <w:spacing w:after="0" w:line="240" w:lineRule="auto"/>
        <w:rPr>
          <w:rFonts w:ascii="Times New Roman" w:hAnsi="Times New Roman"/>
          <w:sz w:val="28"/>
          <w:szCs w:val="28"/>
        </w:rPr>
      </w:pPr>
    </w:p>
    <w:p w:rsidR="00497343" w:rsidRPr="00497343" w:rsidRDefault="00497343" w:rsidP="00497343">
      <w:pPr>
        <w:tabs>
          <w:tab w:val="left" w:pos="1875"/>
        </w:tabs>
        <w:spacing w:after="0" w:line="240" w:lineRule="auto"/>
        <w:rPr>
          <w:rFonts w:ascii="Times New Roman" w:hAnsi="Times New Roman"/>
          <w:sz w:val="28"/>
          <w:szCs w:val="28"/>
        </w:rPr>
      </w:pPr>
    </w:p>
    <w:p w:rsidR="00497343" w:rsidRPr="00B64FF0" w:rsidRDefault="00B64FF0" w:rsidP="00B64FF0">
      <w:pPr>
        <w:spacing w:after="0" w:line="240" w:lineRule="auto"/>
        <w:ind w:firstLine="708"/>
        <w:jc w:val="both"/>
        <w:rPr>
          <w:rFonts w:ascii="Times New Roman" w:hAnsi="Times New Roman"/>
          <w:sz w:val="28"/>
          <w:szCs w:val="28"/>
        </w:rPr>
      </w:pPr>
      <w:r w:rsidRPr="00B64FF0">
        <w:rPr>
          <w:rFonts w:ascii="Times New Roman" w:hAnsi="Times New Roman"/>
          <w:sz w:val="28"/>
          <w:szCs w:val="28"/>
        </w:rPr>
        <w:t>В соответствии с п. 2 статьи 173 Бюджетного кодекса Российской Федерации, статьей 39 Федерального зак</w:t>
      </w:r>
      <w:r w:rsidR="00483DF2">
        <w:rPr>
          <w:rFonts w:ascii="Times New Roman" w:hAnsi="Times New Roman"/>
          <w:sz w:val="28"/>
          <w:szCs w:val="28"/>
        </w:rPr>
        <w:t xml:space="preserve">она от 28.06.2014 </w:t>
      </w:r>
      <w:r>
        <w:rPr>
          <w:rFonts w:ascii="Times New Roman" w:hAnsi="Times New Roman"/>
          <w:sz w:val="28"/>
          <w:szCs w:val="28"/>
        </w:rPr>
        <w:t>№ 172 -</w:t>
      </w:r>
      <w:r w:rsidRPr="00B64FF0">
        <w:rPr>
          <w:rFonts w:ascii="Times New Roman" w:hAnsi="Times New Roman"/>
          <w:sz w:val="28"/>
          <w:szCs w:val="28"/>
        </w:rPr>
        <w:t xml:space="preserve"> ФЗ «О стратегическом планировании в Российской Федерации</w:t>
      </w:r>
      <w:r w:rsidR="00483DF2">
        <w:rPr>
          <w:rFonts w:ascii="Times New Roman" w:hAnsi="Times New Roman"/>
          <w:sz w:val="28"/>
          <w:szCs w:val="28"/>
        </w:rPr>
        <w:t>»</w:t>
      </w:r>
      <w:r>
        <w:rPr>
          <w:rFonts w:ascii="Times New Roman" w:hAnsi="Times New Roman"/>
          <w:sz w:val="28"/>
          <w:szCs w:val="28"/>
        </w:rPr>
        <w:t>,</w:t>
      </w:r>
      <w:r w:rsidR="00497343" w:rsidRPr="00B64FF0">
        <w:rPr>
          <w:rFonts w:ascii="Times New Roman" w:hAnsi="Times New Roman"/>
          <w:sz w:val="28"/>
          <w:szCs w:val="28"/>
        </w:rPr>
        <w:t xml:space="preserve"> </w:t>
      </w:r>
      <w:hyperlink r:id="rId9" w:history="1">
        <w:r w:rsidR="00497343" w:rsidRPr="00B64FF0">
          <w:rPr>
            <w:rStyle w:val="a9"/>
            <w:rFonts w:ascii="Times New Roman" w:hAnsi="Times New Roman"/>
            <w:color w:val="0D0D0D" w:themeColor="text1" w:themeTint="F2"/>
            <w:sz w:val="28"/>
            <w:szCs w:val="28"/>
            <w:u w:val="none"/>
          </w:rPr>
          <w:t>постановлением</w:t>
        </w:r>
      </w:hyperlink>
      <w:r w:rsidR="00497343" w:rsidRPr="00B64FF0">
        <w:rPr>
          <w:rFonts w:ascii="Times New Roman" w:hAnsi="Times New Roman"/>
          <w:color w:val="0D0D0D" w:themeColor="text1" w:themeTint="F2"/>
          <w:sz w:val="28"/>
          <w:szCs w:val="28"/>
        </w:rPr>
        <w:t xml:space="preserve"> Главы муниципального образования «Чойский район»  от 29.12.2015 № 797</w:t>
      </w:r>
      <w:r w:rsidR="00565FA1" w:rsidRPr="00B64FF0">
        <w:rPr>
          <w:rFonts w:ascii="Times New Roman" w:hAnsi="Times New Roman"/>
          <w:color w:val="0D0D0D" w:themeColor="text1" w:themeTint="F2"/>
          <w:sz w:val="28"/>
          <w:szCs w:val="28"/>
        </w:rPr>
        <w:t xml:space="preserve">                  </w:t>
      </w:r>
      <w:r w:rsidR="00497343" w:rsidRPr="00B64FF0">
        <w:rPr>
          <w:rFonts w:ascii="Times New Roman" w:hAnsi="Times New Roman"/>
          <w:color w:val="0D0D0D" w:themeColor="text1" w:themeTint="F2"/>
          <w:sz w:val="28"/>
          <w:szCs w:val="28"/>
        </w:rPr>
        <w:t>«</w:t>
      </w:r>
      <w:r w:rsidR="00497343" w:rsidRPr="00B64FF0">
        <w:rPr>
          <w:rFonts w:ascii="Times New Roman" w:hAnsi="Times New Roman"/>
          <w:sz w:val="28"/>
          <w:szCs w:val="28"/>
        </w:rPr>
        <w:t>Об утверждении порядков разработки и корректировки прогнозов социально-экономического развития муниципального</w:t>
      </w:r>
      <w:r w:rsidR="00497343" w:rsidRPr="0006752E">
        <w:rPr>
          <w:rFonts w:ascii="Times New Roman" w:hAnsi="Times New Roman"/>
          <w:sz w:val="28"/>
          <w:szCs w:val="28"/>
        </w:rPr>
        <w:t xml:space="preserve"> </w:t>
      </w:r>
      <w:r w:rsidR="00497343" w:rsidRPr="00B64FF0">
        <w:rPr>
          <w:rFonts w:ascii="Times New Roman" w:hAnsi="Times New Roman"/>
          <w:sz w:val="28"/>
          <w:szCs w:val="28"/>
        </w:rPr>
        <w:t>образования  «Чойский район»,</w:t>
      </w:r>
      <w:r w:rsidR="00497343" w:rsidRPr="00B64FF0">
        <w:rPr>
          <w:rFonts w:ascii="Times New Roman" w:hAnsi="Times New Roman"/>
          <w:color w:val="0D0D0D" w:themeColor="text1" w:themeTint="F2"/>
          <w:sz w:val="28"/>
          <w:szCs w:val="28"/>
        </w:rPr>
        <w:t xml:space="preserve"> </w:t>
      </w:r>
      <w:r w:rsidRPr="00B64FF0">
        <w:rPr>
          <w:rFonts w:ascii="Times New Roman" w:hAnsi="Times New Roman"/>
          <w:color w:val="0D0D0D" w:themeColor="text1" w:themeTint="F2"/>
          <w:sz w:val="28"/>
          <w:szCs w:val="28"/>
        </w:rPr>
        <w:t>Администрация муниципального образования «Чойский район</w:t>
      </w:r>
      <w:r>
        <w:rPr>
          <w:rFonts w:ascii="Times New Roman" w:hAnsi="Times New Roman"/>
          <w:color w:val="0D0D0D" w:themeColor="text1" w:themeTint="F2"/>
          <w:sz w:val="28"/>
          <w:szCs w:val="28"/>
        </w:rPr>
        <w:t>»</w:t>
      </w:r>
    </w:p>
    <w:p w:rsidR="00497343" w:rsidRPr="00497343" w:rsidRDefault="00497343" w:rsidP="00497343">
      <w:pPr>
        <w:spacing w:after="0" w:line="240" w:lineRule="auto"/>
        <w:ind w:left="-540" w:firstLine="180"/>
        <w:jc w:val="both"/>
        <w:rPr>
          <w:rFonts w:ascii="Times New Roman" w:hAnsi="Times New Roman"/>
          <w:color w:val="0D0D0D" w:themeColor="text1" w:themeTint="F2"/>
          <w:sz w:val="28"/>
          <w:szCs w:val="28"/>
        </w:rPr>
      </w:pPr>
    </w:p>
    <w:p w:rsidR="00497343" w:rsidRPr="00497343" w:rsidRDefault="00497343" w:rsidP="00497343">
      <w:pPr>
        <w:spacing w:after="0" w:line="240" w:lineRule="auto"/>
        <w:ind w:left="-540" w:firstLine="180"/>
        <w:jc w:val="center"/>
        <w:rPr>
          <w:rFonts w:ascii="Times New Roman" w:hAnsi="Times New Roman"/>
          <w:b/>
          <w:color w:val="0D0D0D" w:themeColor="text1" w:themeTint="F2"/>
          <w:sz w:val="28"/>
          <w:szCs w:val="28"/>
        </w:rPr>
      </w:pPr>
      <w:r w:rsidRPr="00497343">
        <w:rPr>
          <w:rFonts w:ascii="Times New Roman" w:hAnsi="Times New Roman"/>
          <w:b/>
          <w:color w:val="0D0D0D" w:themeColor="text1" w:themeTint="F2"/>
          <w:sz w:val="28"/>
          <w:szCs w:val="28"/>
        </w:rPr>
        <w:t>П</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О</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С</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Т</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А</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Н</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О</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В</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Л</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Я</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Е</w:t>
      </w:r>
      <w:r w:rsidR="00565FA1">
        <w:rPr>
          <w:rFonts w:ascii="Times New Roman" w:hAnsi="Times New Roman"/>
          <w:b/>
          <w:color w:val="0D0D0D" w:themeColor="text1" w:themeTint="F2"/>
          <w:sz w:val="28"/>
          <w:szCs w:val="28"/>
        </w:rPr>
        <w:t xml:space="preserve"> </w:t>
      </w:r>
      <w:r w:rsidRPr="00497343">
        <w:rPr>
          <w:rFonts w:ascii="Times New Roman" w:hAnsi="Times New Roman"/>
          <w:b/>
          <w:color w:val="0D0D0D" w:themeColor="text1" w:themeTint="F2"/>
          <w:sz w:val="28"/>
          <w:szCs w:val="28"/>
        </w:rPr>
        <w:t>Т:</w:t>
      </w:r>
    </w:p>
    <w:p w:rsidR="00497343" w:rsidRPr="00497343" w:rsidRDefault="00497343" w:rsidP="00497343">
      <w:pPr>
        <w:spacing w:after="0" w:line="240" w:lineRule="auto"/>
        <w:jc w:val="both"/>
        <w:rPr>
          <w:rFonts w:ascii="Times New Roman" w:hAnsi="Times New Roman"/>
          <w:b/>
          <w:color w:val="0D0D0D" w:themeColor="text1" w:themeTint="F2"/>
          <w:sz w:val="28"/>
          <w:szCs w:val="28"/>
        </w:rPr>
      </w:pPr>
    </w:p>
    <w:p w:rsidR="00970031" w:rsidRDefault="00970031" w:rsidP="00970031">
      <w:pPr>
        <w:pStyle w:val="af0"/>
        <w:numPr>
          <w:ilvl w:val="0"/>
          <w:numId w:val="9"/>
        </w:numPr>
        <w:ind w:left="0" w:firstLine="360"/>
        <w:jc w:val="both"/>
        <w:rPr>
          <w:color w:val="0D0D0D" w:themeColor="text1" w:themeTint="F2"/>
          <w:sz w:val="28"/>
          <w:szCs w:val="28"/>
        </w:rPr>
      </w:pPr>
      <w:r>
        <w:rPr>
          <w:color w:val="0D0D0D" w:themeColor="text1" w:themeTint="F2"/>
          <w:sz w:val="28"/>
          <w:szCs w:val="28"/>
        </w:rPr>
        <w:t>Утвердить прилагаемые:</w:t>
      </w:r>
    </w:p>
    <w:p w:rsidR="00497343" w:rsidRDefault="00826235" w:rsidP="00826235">
      <w:pPr>
        <w:pStyle w:val="af0"/>
        <w:ind w:left="0"/>
        <w:jc w:val="both"/>
        <w:rPr>
          <w:sz w:val="28"/>
          <w:szCs w:val="28"/>
        </w:rPr>
      </w:pPr>
      <w:r>
        <w:rPr>
          <w:color w:val="0D0D0D" w:themeColor="text1" w:themeTint="F2"/>
          <w:sz w:val="28"/>
          <w:szCs w:val="28"/>
        </w:rPr>
        <w:t xml:space="preserve">   </w:t>
      </w:r>
      <w:r w:rsidR="000F5762">
        <w:rPr>
          <w:color w:val="0D0D0D" w:themeColor="text1" w:themeTint="F2"/>
          <w:sz w:val="28"/>
          <w:szCs w:val="28"/>
        </w:rPr>
        <w:t xml:space="preserve">  </w:t>
      </w:r>
      <w:r>
        <w:rPr>
          <w:color w:val="0D0D0D" w:themeColor="text1" w:themeTint="F2"/>
          <w:sz w:val="28"/>
          <w:szCs w:val="28"/>
        </w:rPr>
        <w:t xml:space="preserve"> </w:t>
      </w:r>
      <w:r w:rsidR="00970031" w:rsidRPr="00053DA9">
        <w:rPr>
          <w:color w:val="0D0D0D" w:themeColor="text1" w:themeTint="F2"/>
          <w:sz w:val="28"/>
          <w:szCs w:val="28"/>
        </w:rPr>
        <w:t xml:space="preserve">- </w:t>
      </w:r>
      <w:r w:rsidR="00497343" w:rsidRPr="00053DA9">
        <w:rPr>
          <w:color w:val="0D0D0D" w:themeColor="text1" w:themeTint="F2"/>
          <w:sz w:val="28"/>
          <w:szCs w:val="28"/>
        </w:rPr>
        <w:t xml:space="preserve">Прогноз </w:t>
      </w:r>
      <w:r w:rsidR="00497343" w:rsidRPr="00053DA9">
        <w:rPr>
          <w:sz w:val="28"/>
          <w:szCs w:val="28"/>
        </w:rPr>
        <w:t>социально-экономического развития муниципального образовани</w:t>
      </w:r>
      <w:r w:rsidR="00053DA9" w:rsidRPr="00053DA9">
        <w:rPr>
          <w:sz w:val="28"/>
          <w:szCs w:val="28"/>
        </w:rPr>
        <w:t>я</w:t>
      </w:r>
      <w:r w:rsidR="00053DA9">
        <w:rPr>
          <w:sz w:val="28"/>
          <w:szCs w:val="28"/>
        </w:rPr>
        <w:t xml:space="preserve"> </w:t>
      </w:r>
      <w:r w:rsidR="00497343" w:rsidRPr="00053DA9">
        <w:rPr>
          <w:sz w:val="28"/>
          <w:szCs w:val="28"/>
        </w:rPr>
        <w:t>«Чойский рай</w:t>
      </w:r>
      <w:r w:rsidR="00A072A6">
        <w:rPr>
          <w:sz w:val="28"/>
          <w:szCs w:val="28"/>
        </w:rPr>
        <w:t>он» на</w:t>
      </w:r>
      <w:r w:rsidR="00B64FF0">
        <w:rPr>
          <w:sz w:val="28"/>
          <w:szCs w:val="28"/>
        </w:rPr>
        <w:t xml:space="preserve"> 2024</w:t>
      </w:r>
      <w:r w:rsidR="00AC0443">
        <w:rPr>
          <w:sz w:val="28"/>
          <w:szCs w:val="28"/>
        </w:rPr>
        <w:t xml:space="preserve"> год </w:t>
      </w:r>
      <w:r w:rsidR="00B64FF0">
        <w:rPr>
          <w:sz w:val="28"/>
          <w:szCs w:val="28"/>
        </w:rPr>
        <w:t>и</w:t>
      </w:r>
      <w:r w:rsidR="009131DE">
        <w:rPr>
          <w:sz w:val="28"/>
          <w:szCs w:val="28"/>
        </w:rPr>
        <w:t xml:space="preserve"> на</w:t>
      </w:r>
      <w:r w:rsidR="00B64FF0">
        <w:rPr>
          <w:sz w:val="28"/>
          <w:szCs w:val="28"/>
        </w:rPr>
        <w:t xml:space="preserve"> плановый период 2025-2026</w:t>
      </w:r>
      <w:r w:rsidR="00C72C55">
        <w:rPr>
          <w:sz w:val="28"/>
          <w:szCs w:val="28"/>
        </w:rPr>
        <w:t xml:space="preserve"> годов;</w:t>
      </w:r>
    </w:p>
    <w:p w:rsidR="00C72C55" w:rsidRDefault="00C72C55" w:rsidP="00C72C55">
      <w:pPr>
        <w:pStyle w:val="af0"/>
        <w:ind w:left="0" w:firstLine="360"/>
        <w:jc w:val="both"/>
        <w:rPr>
          <w:color w:val="0D0D0D" w:themeColor="text1" w:themeTint="F2"/>
          <w:sz w:val="28"/>
          <w:szCs w:val="28"/>
        </w:rPr>
      </w:pPr>
      <w:r w:rsidRPr="00053DA9">
        <w:rPr>
          <w:color w:val="0D0D0D" w:themeColor="text1" w:themeTint="F2"/>
          <w:sz w:val="28"/>
          <w:szCs w:val="28"/>
        </w:rPr>
        <w:t xml:space="preserve">- </w:t>
      </w:r>
      <w:r>
        <w:rPr>
          <w:color w:val="0D0D0D" w:themeColor="text1" w:themeTint="F2"/>
          <w:sz w:val="28"/>
          <w:szCs w:val="28"/>
        </w:rPr>
        <w:t xml:space="preserve"> </w:t>
      </w:r>
      <w:r w:rsidR="00025A31">
        <w:rPr>
          <w:bCs/>
          <w:sz w:val="28"/>
          <w:szCs w:val="28"/>
        </w:rPr>
        <w:t>Аналитическую записку</w:t>
      </w:r>
      <w:r w:rsidRPr="00053DA9">
        <w:rPr>
          <w:bCs/>
          <w:sz w:val="28"/>
          <w:szCs w:val="28"/>
        </w:rPr>
        <w:t xml:space="preserve"> к прогнозу основных показателей социально</w:t>
      </w:r>
      <w:r>
        <w:rPr>
          <w:bCs/>
          <w:sz w:val="28"/>
          <w:szCs w:val="28"/>
        </w:rPr>
        <w:t>-</w:t>
      </w:r>
      <w:r w:rsidRPr="00053DA9">
        <w:rPr>
          <w:bCs/>
          <w:sz w:val="28"/>
          <w:szCs w:val="28"/>
        </w:rPr>
        <w:t>экономического развития муниципального обр</w:t>
      </w:r>
      <w:r w:rsidR="00B64FF0">
        <w:rPr>
          <w:bCs/>
          <w:sz w:val="28"/>
          <w:szCs w:val="28"/>
        </w:rPr>
        <w:t xml:space="preserve">азования «Чойский район» на 2024 год и </w:t>
      </w:r>
      <w:r w:rsidR="009131DE">
        <w:rPr>
          <w:bCs/>
          <w:sz w:val="28"/>
          <w:szCs w:val="28"/>
        </w:rPr>
        <w:t xml:space="preserve">на </w:t>
      </w:r>
      <w:r w:rsidR="00B64FF0">
        <w:rPr>
          <w:bCs/>
          <w:sz w:val="28"/>
          <w:szCs w:val="28"/>
        </w:rPr>
        <w:t>плановый период 2025-2026</w:t>
      </w:r>
      <w:r w:rsidR="009131DE">
        <w:rPr>
          <w:bCs/>
          <w:sz w:val="28"/>
          <w:szCs w:val="28"/>
        </w:rPr>
        <w:t xml:space="preserve"> годов</w:t>
      </w:r>
      <w:r w:rsidRPr="00053DA9">
        <w:rPr>
          <w:color w:val="0D0D0D" w:themeColor="text1" w:themeTint="F2"/>
          <w:sz w:val="28"/>
          <w:szCs w:val="28"/>
        </w:rPr>
        <w:t>.</w:t>
      </w:r>
    </w:p>
    <w:p w:rsidR="00C72C55" w:rsidRDefault="00136D54" w:rsidP="00C72C55">
      <w:pPr>
        <w:pStyle w:val="af0"/>
        <w:ind w:left="0" w:firstLine="360"/>
        <w:jc w:val="both"/>
        <w:rPr>
          <w:sz w:val="28"/>
          <w:szCs w:val="28"/>
        </w:rPr>
      </w:pPr>
      <w:r>
        <w:rPr>
          <w:spacing w:val="2"/>
          <w:sz w:val="28"/>
          <w:szCs w:val="28"/>
          <w:shd w:val="clear" w:color="auto" w:fill="FFFFFF"/>
        </w:rPr>
        <w:t>2</w:t>
      </w:r>
      <w:r w:rsidR="00C72C55">
        <w:rPr>
          <w:spacing w:val="2"/>
          <w:sz w:val="28"/>
          <w:szCs w:val="28"/>
          <w:shd w:val="clear" w:color="auto" w:fill="FFFFFF"/>
        </w:rPr>
        <w:t xml:space="preserve">. </w:t>
      </w:r>
      <w:r w:rsidR="00497343" w:rsidRPr="00C72C55">
        <w:rPr>
          <w:sz w:val="28"/>
          <w:szCs w:val="28"/>
        </w:rPr>
        <w:t>Настоящее постановление вступает в силу с момента его обнародования.</w:t>
      </w:r>
    </w:p>
    <w:p w:rsidR="00A072A6" w:rsidRPr="00A072A6" w:rsidRDefault="00136D54" w:rsidP="00A072A6">
      <w:pPr>
        <w:spacing w:after="0" w:line="240" w:lineRule="auto"/>
        <w:ind w:firstLine="360"/>
        <w:jc w:val="both"/>
        <w:rPr>
          <w:rFonts w:ascii="Times New Roman" w:hAnsi="Times New Roman"/>
          <w:sz w:val="28"/>
          <w:szCs w:val="28"/>
        </w:rPr>
      </w:pPr>
      <w:r w:rsidRPr="00A072A6">
        <w:rPr>
          <w:rFonts w:ascii="Times New Roman" w:hAnsi="Times New Roman"/>
          <w:sz w:val="28"/>
          <w:szCs w:val="28"/>
        </w:rPr>
        <w:t>3</w:t>
      </w:r>
      <w:r w:rsidR="00C72C55" w:rsidRPr="00A072A6">
        <w:rPr>
          <w:rFonts w:ascii="Times New Roman" w:hAnsi="Times New Roman"/>
          <w:sz w:val="28"/>
          <w:szCs w:val="28"/>
        </w:rPr>
        <w:t xml:space="preserve">. </w:t>
      </w:r>
      <w:r w:rsidR="00497343" w:rsidRPr="00A072A6">
        <w:rPr>
          <w:rFonts w:ascii="Times New Roman" w:hAnsi="Times New Roman"/>
          <w:sz w:val="28"/>
          <w:szCs w:val="28"/>
        </w:rPr>
        <w:t>Контроль за исполнением настоя</w:t>
      </w:r>
      <w:r w:rsidR="00AC0443">
        <w:rPr>
          <w:rFonts w:ascii="Times New Roman" w:hAnsi="Times New Roman"/>
          <w:sz w:val="28"/>
          <w:szCs w:val="28"/>
        </w:rPr>
        <w:t>щего постановления возложить</w:t>
      </w:r>
      <w:r w:rsidR="00AC0443" w:rsidRPr="00AC0443">
        <w:rPr>
          <w:rFonts w:ascii="Times New Roman" w:hAnsi="Times New Roman"/>
          <w:sz w:val="28"/>
          <w:szCs w:val="28"/>
        </w:rPr>
        <w:t xml:space="preserve"> </w:t>
      </w:r>
      <w:r w:rsidR="00F70F6B" w:rsidRPr="00A072A6">
        <w:rPr>
          <w:rFonts w:ascii="Times New Roman" w:hAnsi="Times New Roman"/>
          <w:sz w:val="28"/>
          <w:szCs w:val="28"/>
        </w:rPr>
        <w:t xml:space="preserve">на </w:t>
      </w:r>
      <w:r w:rsidR="00497343" w:rsidRPr="00A072A6">
        <w:rPr>
          <w:rFonts w:ascii="Times New Roman" w:hAnsi="Times New Roman"/>
          <w:sz w:val="28"/>
          <w:szCs w:val="28"/>
        </w:rPr>
        <w:t>Первого заместителя Главы администрации</w:t>
      </w:r>
      <w:r w:rsidR="00F70F6B" w:rsidRPr="00A072A6">
        <w:rPr>
          <w:rFonts w:ascii="Times New Roman" w:hAnsi="Times New Roman"/>
          <w:sz w:val="28"/>
          <w:szCs w:val="28"/>
        </w:rPr>
        <w:t xml:space="preserve"> </w:t>
      </w:r>
      <w:r w:rsidRPr="00A072A6">
        <w:rPr>
          <w:rFonts w:ascii="Times New Roman" w:hAnsi="Times New Roman"/>
          <w:sz w:val="28"/>
          <w:szCs w:val="28"/>
        </w:rPr>
        <w:t>муниципального образования «Чойский ра</w:t>
      </w:r>
      <w:r w:rsidR="00A072A6">
        <w:rPr>
          <w:rFonts w:ascii="Times New Roman" w:hAnsi="Times New Roman"/>
          <w:sz w:val="28"/>
          <w:szCs w:val="28"/>
        </w:rPr>
        <w:t>йон» по экономическому развитию</w:t>
      </w:r>
      <w:r w:rsidR="00A072A6" w:rsidRPr="00A072A6">
        <w:rPr>
          <w:rFonts w:ascii="Times New Roman" w:hAnsi="Times New Roman"/>
          <w:sz w:val="28"/>
          <w:szCs w:val="28"/>
        </w:rPr>
        <w:t>, сельскому хозяйству, имущественным и земельным отношениям Королеву И.С.</w:t>
      </w:r>
    </w:p>
    <w:p w:rsidR="00F70F6B" w:rsidRPr="00A072A6" w:rsidRDefault="00F70F6B" w:rsidP="00F70F6B">
      <w:pPr>
        <w:pStyle w:val="af0"/>
        <w:ind w:left="0" w:firstLine="360"/>
        <w:jc w:val="both"/>
        <w:rPr>
          <w:sz w:val="28"/>
          <w:szCs w:val="28"/>
        </w:rPr>
      </w:pPr>
    </w:p>
    <w:p w:rsidR="00136D54" w:rsidRPr="00497343" w:rsidRDefault="00136D54" w:rsidP="00497343">
      <w:pPr>
        <w:spacing w:after="0" w:line="240" w:lineRule="auto"/>
        <w:jc w:val="both"/>
        <w:rPr>
          <w:rFonts w:ascii="Times New Roman" w:hAnsi="Times New Roman"/>
          <w:color w:val="0D0D0D" w:themeColor="text1" w:themeTint="F2"/>
          <w:sz w:val="28"/>
          <w:szCs w:val="28"/>
        </w:rPr>
      </w:pPr>
    </w:p>
    <w:p w:rsidR="00497343" w:rsidRPr="00497343" w:rsidRDefault="004638BE" w:rsidP="00820C6B">
      <w:pPr>
        <w:spacing w:after="0" w:line="240" w:lineRule="auto"/>
        <w:ind w:firstLine="360"/>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Глава</w:t>
      </w:r>
      <w:r w:rsidR="00497343" w:rsidRPr="00497343">
        <w:rPr>
          <w:rFonts w:ascii="Times New Roman" w:hAnsi="Times New Roman"/>
          <w:color w:val="0D0D0D" w:themeColor="text1" w:themeTint="F2"/>
          <w:sz w:val="28"/>
          <w:szCs w:val="28"/>
        </w:rPr>
        <w:t xml:space="preserve"> муниципального образования</w:t>
      </w:r>
    </w:p>
    <w:p w:rsidR="00497343" w:rsidRPr="00497343" w:rsidRDefault="00497343" w:rsidP="00820C6B">
      <w:pPr>
        <w:spacing w:after="0" w:line="240" w:lineRule="auto"/>
        <w:jc w:val="both"/>
        <w:rPr>
          <w:rFonts w:ascii="Times New Roman" w:hAnsi="Times New Roman"/>
          <w:color w:val="0D0D0D" w:themeColor="text1" w:themeTint="F2"/>
          <w:sz w:val="28"/>
          <w:szCs w:val="28"/>
        </w:rPr>
      </w:pPr>
      <w:r w:rsidRPr="00497343">
        <w:rPr>
          <w:rFonts w:ascii="Times New Roman" w:hAnsi="Times New Roman"/>
          <w:color w:val="0D0D0D" w:themeColor="text1" w:themeTint="F2"/>
          <w:sz w:val="28"/>
          <w:szCs w:val="28"/>
        </w:rPr>
        <w:t xml:space="preserve">         </w:t>
      </w:r>
      <w:r w:rsidR="004638BE">
        <w:rPr>
          <w:rFonts w:ascii="Times New Roman" w:hAnsi="Times New Roman"/>
          <w:color w:val="0D0D0D" w:themeColor="text1" w:themeTint="F2"/>
          <w:sz w:val="28"/>
          <w:szCs w:val="28"/>
        </w:rPr>
        <w:t xml:space="preserve">        </w:t>
      </w:r>
      <w:r w:rsidRPr="00497343">
        <w:rPr>
          <w:rFonts w:ascii="Times New Roman" w:hAnsi="Times New Roman"/>
          <w:color w:val="0D0D0D" w:themeColor="text1" w:themeTint="F2"/>
          <w:sz w:val="28"/>
          <w:szCs w:val="28"/>
        </w:rPr>
        <w:t xml:space="preserve"> «Чойский район»                                                     </w:t>
      </w:r>
      <w:r w:rsidR="00826235">
        <w:rPr>
          <w:rFonts w:ascii="Times New Roman" w:hAnsi="Times New Roman"/>
          <w:color w:val="0D0D0D" w:themeColor="text1" w:themeTint="F2"/>
          <w:sz w:val="28"/>
          <w:szCs w:val="28"/>
        </w:rPr>
        <w:t xml:space="preserve">      </w:t>
      </w:r>
      <w:r w:rsidR="00AC0443" w:rsidRPr="00C94548">
        <w:rPr>
          <w:rFonts w:ascii="Times New Roman" w:hAnsi="Times New Roman"/>
          <w:color w:val="0D0D0D" w:themeColor="text1" w:themeTint="F2"/>
          <w:sz w:val="28"/>
          <w:szCs w:val="28"/>
        </w:rPr>
        <w:t xml:space="preserve">     </w:t>
      </w:r>
      <w:r w:rsidR="00826235">
        <w:rPr>
          <w:rFonts w:ascii="Times New Roman" w:hAnsi="Times New Roman"/>
          <w:color w:val="0D0D0D" w:themeColor="text1" w:themeTint="F2"/>
          <w:sz w:val="28"/>
          <w:szCs w:val="28"/>
        </w:rPr>
        <w:t xml:space="preserve">  </w:t>
      </w:r>
      <w:r w:rsidRPr="00497343">
        <w:rPr>
          <w:rFonts w:ascii="Times New Roman" w:hAnsi="Times New Roman"/>
          <w:color w:val="0D0D0D" w:themeColor="text1" w:themeTint="F2"/>
          <w:sz w:val="28"/>
          <w:szCs w:val="28"/>
        </w:rPr>
        <w:t xml:space="preserve"> </w:t>
      </w:r>
      <w:r w:rsidR="00820C6B">
        <w:rPr>
          <w:rFonts w:ascii="Times New Roman" w:hAnsi="Times New Roman"/>
          <w:color w:val="0D0D0D" w:themeColor="text1" w:themeTint="F2"/>
          <w:sz w:val="28"/>
          <w:szCs w:val="28"/>
        </w:rPr>
        <w:t>И.А. Русских</w:t>
      </w:r>
    </w:p>
    <w:p w:rsidR="00497343" w:rsidRPr="00497343" w:rsidRDefault="00497343" w:rsidP="00497343">
      <w:pPr>
        <w:spacing w:after="0" w:line="240" w:lineRule="auto"/>
        <w:rPr>
          <w:rFonts w:ascii="Times New Roman" w:hAnsi="Times New Roman"/>
          <w:bCs/>
          <w:sz w:val="28"/>
          <w:szCs w:val="28"/>
        </w:rPr>
      </w:pPr>
    </w:p>
    <w:tbl>
      <w:tblPr>
        <w:tblStyle w:val="af"/>
        <w:tblW w:w="5103" w:type="dxa"/>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497343" w:rsidRPr="00497343" w:rsidTr="00D94354">
        <w:trPr>
          <w:trHeight w:val="376"/>
        </w:trPr>
        <w:tc>
          <w:tcPr>
            <w:tcW w:w="5103" w:type="dxa"/>
          </w:tcPr>
          <w:p w:rsidR="00497343" w:rsidRPr="00497343" w:rsidRDefault="00F877CA" w:rsidP="00FC3F2B">
            <w:pPr>
              <w:jc w:val="center"/>
              <w:rPr>
                <w:rFonts w:ascii="Times New Roman" w:hAnsi="Times New Roman"/>
                <w:bCs/>
                <w:sz w:val="28"/>
                <w:szCs w:val="28"/>
              </w:rPr>
            </w:pPr>
            <w:r>
              <w:rPr>
                <w:rFonts w:ascii="Times New Roman" w:hAnsi="Times New Roman"/>
                <w:bCs/>
                <w:sz w:val="28"/>
                <w:szCs w:val="28"/>
              </w:rPr>
              <w:t>УТВЕРЖДЕН</w:t>
            </w:r>
            <w:r w:rsidR="00434A28">
              <w:rPr>
                <w:rFonts w:ascii="Times New Roman" w:hAnsi="Times New Roman"/>
                <w:bCs/>
                <w:sz w:val="28"/>
                <w:szCs w:val="28"/>
              </w:rPr>
              <w:t>А</w:t>
            </w:r>
          </w:p>
        </w:tc>
      </w:tr>
    </w:tbl>
    <w:p w:rsidR="00D94354" w:rsidRDefault="00D94354" w:rsidP="00D94354">
      <w:pPr>
        <w:spacing w:after="0" w:line="240" w:lineRule="auto"/>
        <w:ind w:firstLine="708"/>
        <w:jc w:val="center"/>
        <w:rPr>
          <w:rFonts w:ascii="Times New Roman" w:hAnsi="Times New Roman"/>
          <w:bCs/>
          <w:sz w:val="28"/>
          <w:szCs w:val="28"/>
        </w:rPr>
      </w:pPr>
      <w:r>
        <w:rPr>
          <w:rFonts w:ascii="Times New Roman" w:hAnsi="Times New Roman"/>
          <w:bCs/>
          <w:sz w:val="28"/>
          <w:szCs w:val="28"/>
        </w:rPr>
        <w:t xml:space="preserve">                                                             постановлением администрации     </w:t>
      </w:r>
    </w:p>
    <w:p w:rsidR="00D94354" w:rsidRDefault="00D94354" w:rsidP="00D94354">
      <w:pPr>
        <w:spacing w:after="0" w:line="240" w:lineRule="auto"/>
        <w:ind w:firstLine="708"/>
        <w:jc w:val="center"/>
        <w:rPr>
          <w:rFonts w:ascii="Times New Roman" w:hAnsi="Times New Roman"/>
          <w:bCs/>
          <w:sz w:val="28"/>
          <w:szCs w:val="28"/>
        </w:rPr>
      </w:pPr>
      <w:r>
        <w:rPr>
          <w:rFonts w:ascii="Times New Roman" w:hAnsi="Times New Roman"/>
          <w:bCs/>
          <w:sz w:val="28"/>
          <w:szCs w:val="28"/>
        </w:rPr>
        <w:t xml:space="preserve">                                                             муниципального образования</w:t>
      </w:r>
    </w:p>
    <w:p w:rsidR="00497343" w:rsidRDefault="00D94354" w:rsidP="00D94354">
      <w:pPr>
        <w:spacing w:after="0" w:line="240" w:lineRule="auto"/>
        <w:ind w:firstLine="708"/>
        <w:jc w:val="center"/>
        <w:rPr>
          <w:rFonts w:ascii="Times New Roman" w:hAnsi="Times New Roman"/>
          <w:bCs/>
          <w:sz w:val="28"/>
          <w:szCs w:val="28"/>
        </w:rPr>
      </w:pPr>
      <w:r>
        <w:rPr>
          <w:rFonts w:ascii="Times New Roman" w:hAnsi="Times New Roman"/>
          <w:bCs/>
          <w:sz w:val="28"/>
          <w:szCs w:val="28"/>
        </w:rPr>
        <w:t xml:space="preserve">                                                           «Чойский район»</w:t>
      </w:r>
    </w:p>
    <w:p w:rsidR="008915DD" w:rsidRDefault="008915DD" w:rsidP="00D94354">
      <w:pPr>
        <w:spacing w:after="0" w:line="240" w:lineRule="auto"/>
        <w:ind w:firstLine="708"/>
        <w:jc w:val="center"/>
        <w:rPr>
          <w:rFonts w:ascii="Times New Roman" w:hAnsi="Times New Roman"/>
          <w:bCs/>
          <w:sz w:val="28"/>
          <w:szCs w:val="28"/>
        </w:rPr>
      </w:pPr>
    </w:p>
    <w:p w:rsidR="008915DD" w:rsidRDefault="008915DD" w:rsidP="00D94354">
      <w:pPr>
        <w:spacing w:after="0" w:line="240" w:lineRule="auto"/>
        <w:ind w:firstLine="708"/>
        <w:jc w:val="center"/>
        <w:rPr>
          <w:rFonts w:ascii="Times New Roman" w:hAnsi="Times New Roman"/>
          <w:bCs/>
          <w:sz w:val="28"/>
          <w:szCs w:val="28"/>
        </w:rPr>
      </w:pPr>
      <w:r>
        <w:rPr>
          <w:rFonts w:ascii="Times New Roman" w:hAnsi="Times New Roman"/>
          <w:bCs/>
          <w:sz w:val="28"/>
          <w:szCs w:val="28"/>
        </w:rPr>
        <w:t xml:space="preserve">                                                              </w:t>
      </w:r>
      <w:r w:rsidR="00971FF7">
        <w:rPr>
          <w:rFonts w:ascii="Times New Roman" w:hAnsi="Times New Roman"/>
          <w:bCs/>
          <w:sz w:val="28"/>
          <w:szCs w:val="28"/>
        </w:rPr>
        <w:t xml:space="preserve">   </w:t>
      </w:r>
      <w:r w:rsidR="00483DF2">
        <w:rPr>
          <w:rFonts w:ascii="Times New Roman" w:hAnsi="Times New Roman"/>
          <w:bCs/>
          <w:sz w:val="28"/>
          <w:szCs w:val="28"/>
        </w:rPr>
        <w:t>от 12</w:t>
      </w:r>
      <w:r w:rsidR="00EC0DAD">
        <w:rPr>
          <w:rFonts w:ascii="Times New Roman" w:hAnsi="Times New Roman"/>
          <w:bCs/>
          <w:sz w:val="28"/>
          <w:szCs w:val="28"/>
        </w:rPr>
        <w:t>.10.2023</w:t>
      </w:r>
      <w:r w:rsidR="00AC0443">
        <w:rPr>
          <w:rFonts w:ascii="Times New Roman" w:hAnsi="Times New Roman"/>
          <w:bCs/>
          <w:sz w:val="28"/>
          <w:szCs w:val="28"/>
        </w:rPr>
        <w:t xml:space="preserve"> </w:t>
      </w:r>
      <w:r w:rsidR="00222636">
        <w:rPr>
          <w:rFonts w:ascii="Times New Roman" w:hAnsi="Times New Roman"/>
          <w:bCs/>
          <w:sz w:val="28"/>
          <w:szCs w:val="28"/>
        </w:rPr>
        <w:t xml:space="preserve">№ </w:t>
      </w:r>
      <w:r w:rsidR="00483DF2">
        <w:rPr>
          <w:rFonts w:ascii="Times New Roman" w:hAnsi="Times New Roman"/>
          <w:bCs/>
          <w:sz w:val="28"/>
          <w:szCs w:val="28"/>
        </w:rPr>
        <w:t>691</w:t>
      </w:r>
    </w:p>
    <w:p w:rsidR="00D94354" w:rsidRDefault="00D94354" w:rsidP="00D94354">
      <w:pPr>
        <w:spacing w:after="0" w:line="240" w:lineRule="auto"/>
        <w:ind w:firstLine="708"/>
        <w:jc w:val="center"/>
        <w:rPr>
          <w:rFonts w:ascii="Times New Roman" w:hAnsi="Times New Roman"/>
          <w:bCs/>
          <w:sz w:val="28"/>
          <w:szCs w:val="28"/>
        </w:rPr>
      </w:pPr>
    </w:p>
    <w:p w:rsidR="00D94354" w:rsidRDefault="00D94354" w:rsidP="00D94354">
      <w:pPr>
        <w:spacing w:after="0" w:line="240" w:lineRule="auto"/>
        <w:ind w:firstLine="708"/>
        <w:jc w:val="center"/>
        <w:rPr>
          <w:rFonts w:ascii="Times New Roman" w:hAnsi="Times New Roman"/>
          <w:bCs/>
          <w:sz w:val="28"/>
          <w:szCs w:val="28"/>
        </w:rPr>
      </w:pP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r>
    </w:p>
    <w:p w:rsidR="008915DD" w:rsidRDefault="008915DD" w:rsidP="009C68FC">
      <w:pPr>
        <w:spacing w:after="0" w:line="240" w:lineRule="auto"/>
        <w:jc w:val="center"/>
        <w:rPr>
          <w:rFonts w:ascii="Times New Roman" w:hAnsi="Times New Roman"/>
          <w:b/>
          <w:bCs/>
          <w:sz w:val="28"/>
          <w:szCs w:val="28"/>
        </w:rPr>
      </w:pPr>
    </w:p>
    <w:p w:rsidR="00497343" w:rsidRPr="00497343" w:rsidRDefault="00497343" w:rsidP="009C68FC">
      <w:pPr>
        <w:spacing w:after="0" w:line="240" w:lineRule="auto"/>
        <w:jc w:val="center"/>
        <w:rPr>
          <w:rFonts w:ascii="Times New Roman" w:hAnsi="Times New Roman"/>
          <w:b/>
          <w:bCs/>
          <w:sz w:val="28"/>
          <w:szCs w:val="28"/>
        </w:rPr>
      </w:pPr>
      <w:r w:rsidRPr="00497343">
        <w:rPr>
          <w:rFonts w:ascii="Times New Roman" w:hAnsi="Times New Roman"/>
          <w:b/>
          <w:bCs/>
          <w:sz w:val="28"/>
          <w:szCs w:val="28"/>
        </w:rPr>
        <w:t>Аналитическая записка</w:t>
      </w:r>
    </w:p>
    <w:p w:rsidR="00497343" w:rsidRPr="00497343" w:rsidRDefault="00497343" w:rsidP="009C68FC">
      <w:pPr>
        <w:spacing w:after="0" w:line="240" w:lineRule="auto"/>
        <w:jc w:val="center"/>
        <w:rPr>
          <w:rFonts w:ascii="Times New Roman" w:hAnsi="Times New Roman"/>
          <w:b/>
          <w:bCs/>
          <w:sz w:val="28"/>
          <w:szCs w:val="28"/>
        </w:rPr>
      </w:pPr>
      <w:r w:rsidRPr="00497343">
        <w:rPr>
          <w:rFonts w:ascii="Times New Roman" w:hAnsi="Times New Roman"/>
          <w:b/>
          <w:bCs/>
          <w:sz w:val="28"/>
          <w:szCs w:val="28"/>
        </w:rPr>
        <w:t>к прогнозу основных показателей социально-экономического развития муниципального обр</w:t>
      </w:r>
      <w:r w:rsidR="00B64FF0">
        <w:rPr>
          <w:rFonts w:ascii="Times New Roman" w:hAnsi="Times New Roman"/>
          <w:b/>
          <w:bCs/>
          <w:sz w:val="28"/>
          <w:szCs w:val="28"/>
        </w:rPr>
        <w:t>азования «Чойский район» на 2024 год и плановый период 2025-2026</w:t>
      </w:r>
      <w:r w:rsidRPr="00497343">
        <w:rPr>
          <w:rFonts w:ascii="Times New Roman" w:hAnsi="Times New Roman"/>
          <w:b/>
          <w:bCs/>
          <w:sz w:val="28"/>
          <w:szCs w:val="28"/>
        </w:rPr>
        <w:t xml:space="preserve"> годы</w:t>
      </w:r>
    </w:p>
    <w:p w:rsidR="00497343" w:rsidRPr="00497343" w:rsidRDefault="00497343" w:rsidP="00497343">
      <w:pPr>
        <w:jc w:val="center"/>
        <w:rPr>
          <w:rFonts w:ascii="Times New Roman" w:hAnsi="Times New Roman"/>
          <w:b/>
          <w:bCs/>
          <w:sz w:val="28"/>
          <w:szCs w:val="28"/>
        </w:rPr>
      </w:pPr>
    </w:p>
    <w:p w:rsidR="00497343" w:rsidRPr="00970B15" w:rsidRDefault="00497343" w:rsidP="00970B15">
      <w:pPr>
        <w:spacing w:after="0"/>
        <w:ind w:firstLine="540"/>
        <w:jc w:val="both"/>
        <w:rPr>
          <w:rFonts w:ascii="Times New Roman" w:hAnsi="Times New Roman"/>
          <w:sz w:val="28"/>
          <w:szCs w:val="28"/>
          <w:lang w:eastAsia="ru-RU"/>
        </w:rPr>
      </w:pPr>
      <w:r w:rsidRPr="00970B15">
        <w:rPr>
          <w:rFonts w:ascii="Times New Roman" w:hAnsi="Times New Roman"/>
          <w:sz w:val="28"/>
          <w:szCs w:val="28"/>
          <w:lang w:eastAsia="ru-RU"/>
        </w:rPr>
        <w:t>Прогноз соц</w:t>
      </w:r>
      <w:r w:rsidR="00AC0443">
        <w:rPr>
          <w:rFonts w:ascii="Times New Roman" w:hAnsi="Times New Roman"/>
          <w:sz w:val="28"/>
          <w:szCs w:val="28"/>
          <w:lang w:eastAsia="ru-RU"/>
        </w:rPr>
        <w:t xml:space="preserve">иально-экономического развития </w:t>
      </w:r>
      <w:r w:rsidRPr="00970B15">
        <w:rPr>
          <w:rFonts w:ascii="Times New Roman" w:hAnsi="Times New Roman"/>
          <w:sz w:val="28"/>
          <w:szCs w:val="28"/>
          <w:lang w:eastAsia="ru-RU"/>
        </w:rPr>
        <w:t>муниципального образования «</w:t>
      </w:r>
      <w:r w:rsidR="00066697" w:rsidRPr="00970B15">
        <w:rPr>
          <w:rFonts w:ascii="Times New Roman" w:hAnsi="Times New Roman"/>
          <w:sz w:val="28"/>
          <w:szCs w:val="28"/>
          <w:lang w:eastAsia="ru-RU"/>
        </w:rPr>
        <w:t xml:space="preserve">Чойский </w:t>
      </w:r>
      <w:r w:rsidR="00136D54">
        <w:rPr>
          <w:rFonts w:ascii="Times New Roman" w:hAnsi="Times New Roman"/>
          <w:sz w:val="28"/>
          <w:szCs w:val="28"/>
          <w:lang w:eastAsia="ru-RU"/>
        </w:rPr>
        <w:t>район»</w:t>
      </w:r>
      <w:r w:rsidR="00884FCB">
        <w:rPr>
          <w:rFonts w:ascii="Times New Roman" w:hAnsi="Times New Roman"/>
          <w:sz w:val="28"/>
          <w:szCs w:val="28"/>
          <w:lang w:eastAsia="ru-RU"/>
        </w:rPr>
        <w:t xml:space="preserve"> Республики Алтай на среднесрочный период (</w:t>
      </w:r>
      <w:r w:rsidR="00B64FF0">
        <w:rPr>
          <w:rFonts w:ascii="Times New Roman" w:hAnsi="Times New Roman"/>
          <w:sz w:val="28"/>
          <w:szCs w:val="28"/>
          <w:lang w:eastAsia="ru-RU"/>
        </w:rPr>
        <w:t>на 2024 год и плановый период 2025</w:t>
      </w:r>
      <w:r w:rsidR="00884FCB">
        <w:rPr>
          <w:rFonts w:ascii="Times New Roman" w:hAnsi="Times New Roman"/>
          <w:sz w:val="28"/>
          <w:szCs w:val="28"/>
          <w:lang w:eastAsia="ru-RU"/>
        </w:rPr>
        <w:t xml:space="preserve"> и </w:t>
      </w:r>
      <w:r w:rsidR="00B64FF0">
        <w:rPr>
          <w:rFonts w:ascii="Times New Roman" w:hAnsi="Times New Roman"/>
          <w:sz w:val="28"/>
          <w:szCs w:val="28"/>
          <w:lang w:eastAsia="ru-RU"/>
        </w:rPr>
        <w:t>2026</w:t>
      </w:r>
      <w:r w:rsidR="00884FCB">
        <w:rPr>
          <w:rFonts w:ascii="Times New Roman" w:hAnsi="Times New Roman"/>
          <w:sz w:val="28"/>
          <w:szCs w:val="28"/>
          <w:lang w:eastAsia="ru-RU"/>
        </w:rPr>
        <w:t xml:space="preserve"> годов)</w:t>
      </w:r>
      <w:r w:rsidRPr="00970B15">
        <w:rPr>
          <w:rFonts w:ascii="Times New Roman" w:hAnsi="Times New Roman"/>
          <w:sz w:val="28"/>
          <w:szCs w:val="28"/>
          <w:lang w:eastAsia="ru-RU"/>
        </w:rPr>
        <w:t xml:space="preserve"> (далее – прогноз) разработан в соответствии с законодательством Российской Федерации, законодательством Республики Алтай и</w:t>
      </w:r>
      <w:r w:rsidRPr="00970B15">
        <w:rPr>
          <w:rFonts w:ascii="Times New Roman" w:hAnsi="Times New Roman"/>
          <w:sz w:val="28"/>
          <w:szCs w:val="28"/>
        </w:rPr>
        <w:t xml:space="preserve"> муниципальными нормативными правовыми актами муниципального образования «Чойский район».</w:t>
      </w:r>
    </w:p>
    <w:p w:rsidR="00497343" w:rsidRPr="00970B15" w:rsidRDefault="00497343" w:rsidP="00970B15">
      <w:pPr>
        <w:spacing w:after="0"/>
        <w:ind w:firstLine="540"/>
        <w:jc w:val="both"/>
        <w:rPr>
          <w:rFonts w:ascii="Times New Roman" w:hAnsi="Times New Roman"/>
          <w:sz w:val="28"/>
          <w:szCs w:val="28"/>
          <w:lang w:eastAsia="ru-RU"/>
        </w:rPr>
      </w:pPr>
      <w:r w:rsidRPr="00970B15">
        <w:rPr>
          <w:rFonts w:ascii="Times New Roman" w:hAnsi="Times New Roman"/>
          <w:sz w:val="28"/>
          <w:szCs w:val="28"/>
          <w:lang w:eastAsia="ru-RU"/>
        </w:rPr>
        <w:t>Правовой основой для его разработки явились:</w:t>
      </w:r>
    </w:p>
    <w:p w:rsidR="00497343" w:rsidRPr="00A460ED" w:rsidRDefault="00497343" w:rsidP="00970B15">
      <w:pPr>
        <w:spacing w:after="0"/>
        <w:ind w:firstLine="540"/>
        <w:jc w:val="both"/>
        <w:rPr>
          <w:rFonts w:ascii="Times New Roman" w:hAnsi="Times New Roman"/>
          <w:sz w:val="28"/>
          <w:szCs w:val="28"/>
          <w:lang w:eastAsia="ru-RU"/>
        </w:rPr>
      </w:pPr>
      <w:r w:rsidRPr="00970B15">
        <w:rPr>
          <w:rFonts w:ascii="Times New Roman" w:hAnsi="Times New Roman"/>
          <w:sz w:val="28"/>
          <w:szCs w:val="28"/>
          <w:lang w:eastAsia="ru-RU"/>
        </w:rPr>
        <w:t xml:space="preserve">- </w:t>
      </w:r>
      <w:r w:rsidR="00025A31">
        <w:rPr>
          <w:rFonts w:ascii="Times New Roman" w:hAnsi="Times New Roman"/>
          <w:sz w:val="28"/>
          <w:szCs w:val="28"/>
          <w:lang w:eastAsia="ru-RU"/>
        </w:rPr>
        <w:t>Бюджетный к</w:t>
      </w:r>
      <w:r w:rsidRPr="00A460ED">
        <w:rPr>
          <w:rFonts w:ascii="Times New Roman" w:hAnsi="Times New Roman"/>
          <w:sz w:val="28"/>
          <w:szCs w:val="28"/>
          <w:lang w:eastAsia="ru-RU"/>
        </w:rPr>
        <w:t>одекс Российской Федерации;</w:t>
      </w:r>
    </w:p>
    <w:p w:rsidR="00A460ED" w:rsidRPr="00A460ED" w:rsidRDefault="00A460ED" w:rsidP="00970B15">
      <w:pPr>
        <w:spacing w:after="0"/>
        <w:ind w:firstLine="540"/>
        <w:jc w:val="both"/>
        <w:rPr>
          <w:rFonts w:ascii="Times New Roman" w:hAnsi="Times New Roman"/>
          <w:sz w:val="28"/>
          <w:szCs w:val="28"/>
          <w:lang w:eastAsia="ru-RU"/>
        </w:rPr>
      </w:pPr>
      <w:r w:rsidRPr="00A460ED">
        <w:rPr>
          <w:rFonts w:ascii="Times New Roman" w:hAnsi="Times New Roman"/>
          <w:sz w:val="28"/>
          <w:szCs w:val="28"/>
          <w:lang w:eastAsia="ru-RU"/>
        </w:rPr>
        <w:t>-</w:t>
      </w:r>
      <w:r>
        <w:rPr>
          <w:rFonts w:ascii="Times New Roman" w:hAnsi="Times New Roman"/>
          <w:sz w:val="28"/>
          <w:szCs w:val="28"/>
        </w:rPr>
        <w:t>Федеральный закон</w:t>
      </w:r>
      <w:r w:rsidRPr="00A460ED">
        <w:rPr>
          <w:rFonts w:ascii="Times New Roman" w:hAnsi="Times New Roman"/>
          <w:sz w:val="28"/>
          <w:szCs w:val="28"/>
        </w:rPr>
        <w:t xml:space="preserve"> от 28 июня 2014 года № 172-ФЗ «О стратегическом планировании в Российской Федерации»;</w:t>
      </w:r>
    </w:p>
    <w:p w:rsidR="00497343" w:rsidRPr="00970B15" w:rsidRDefault="00497343" w:rsidP="00970B15">
      <w:pPr>
        <w:spacing w:after="0"/>
        <w:ind w:firstLine="540"/>
        <w:jc w:val="both"/>
        <w:rPr>
          <w:rFonts w:ascii="Times New Roman" w:hAnsi="Times New Roman"/>
          <w:sz w:val="28"/>
          <w:szCs w:val="28"/>
          <w:lang w:eastAsia="ru-RU"/>
        </w:rPr>
      </w:pPr>
      <w:r w:rsidRPr="00A460ED">
        <w:rPr>
          <w:rFonts w:ascii="Times New Roman" w:hAnsi="Times New Roman"/>
          <w:bCs/>
          <w:sz w:val="28"/>
          <w:szCs w:val="28"/>
        </w:rPr>
        <w:t>- Постановление</w:t>
      </w:r>
      <w:r w:rsidR="00305EB5">
        <w:rPr>
          <w:rFonts w:ascii="Times New Roman" w:hAnsi="Times New Roman"/>
          <w:bCs/>
          <w:sz w:val="28"/>
          <w:szCs w:val="28"/>
        </w:rPr>
        <w:t xml:space="preserve"> </w:t>
      </w:r>
      <w:r w:rsidR="00AC0443">
        <w:rPr>
          <w:rFonts w:ascii="Times New Roman" w:hAnsi="Times New Roman"/>
          <w:bCs/>
          <w:sz w:val="28"/>
          <w:szCs w:val="28"/>
        </w:rPr>
        <w:t xml:space="preserve">Правительства Республики Алтай от 15.10.2015 </w:t>
      </w:r>
      <w:r w:rsidRPr="00970B15">
        <w:rPr>
          <w:rFonts w:ascii="Times New Roman" w:hAnsi="Times New Roman"/>
          <w:bCs/>
          <w:sz w:val="28"/>
          <w:szCs w:val="28"/>
        </w:rPr>
        <w:t>№ 345 «</w:t>
      </w:r>
      <w:r w:rsidRPr="00970B15">
        <w:rPr>
          <w:rFonts w:ascii="Times New Roman" w:hAnsi="Times New Roman"/>
          <w:sz w:val="28"/>
          <w:szCs w:val="28"/>
        </w:rPr>
        <w:t>Об утверждении порядков разработки и корректировки прогнозов социально-экономического развития Республики Алтай и признании утратившими силу некоторых постановлений Правительства Республики Алтай;</w:t>
      </w:r>
    </w:p>
    <w:p w:rsidR="00497343" w:rsidRDefault="00497343" w:rsidP="00970B15">
      <w:pPr>
        <w:spacing w:after="0"/>
        <w:ind w:firstLine="540"/>
        <w:jc w:val="both"/>
        <w:rPr>
          <w:rFonts w:ascii="Times New Roman" w:hAnsi="Times New Roman"/>
          <w:sz w:val="28"/>
          <w:szCs w:val="28"/>
        </w:rPr>
      </w:pPr>
      <w:r w:rsidRPr="00970B15">
        <w:rPr>
          <w:rFonts w:ascii="Times New Roman" w:hAnsi="Times New Roman"/>
          <w:sz w:val="28"/>
          <w:szCs w:val="28"/>
          <w:lang w:eastAsia="ru-RU"/>
        </w:rPr>
        <w:t>- Постановление Главы муниципально</w:t>
      </w:r>
      <w:r w:rsidR="00AC0443">
        <w:rPr>
          <w:rFonts w:ascii="Times New Roman" w:hAnsi="Times New Roman"/>
          <w:sz w:val="28"/>
          <w:szCs w:val="28"/>
          <w:lang w:eastAsia="ru-RU"/>
        </w:rPr>
        <w:t xml:space="preserve">го образования «Чойский район» </w:t>
      </w:r>
      <w:r w:rsidRPr="00970B15">
        <w:rPr>
          <w:rFonts w:ascii="Times New Roman" w:hAnsi="Times New Roman"/>
          <w:sz w:val="28"/>
          <w:szCs w:val="28"/>
          <w:lang w:eastAsia="ru-RU"/>
        </w:rPr>
        <w:t>от 29.12.2015 № 797</w:t>
      </w:r>
      <w:r w:rsidR="00AC0443">
        <w:rPr>
          <w:rFonts w:ascii="Times New Roman" w:hAnsi="Times New Roman"/>
          <w:sz w:val="28"/>
          <w:szCs w:val="28"/>
        </w:rPr>
        <w:t xml:space="preserve"> </w:t>
      </w:r>
      <w:r w:rsidRPr="00970B15">
        <w:rPr>
          <w:rFonts w:ascii="Times New Roman" w:hAnsi="Times New Roman"/>
          <w:sz w:val="28"/>
          <w:szCs w:val="28"/>
        </w:rPr>
        <w:t>«Об утверждении порядков разработки и корректировки прогнозов соц</w:t>
      </w:r>
      <w:r w:rsidR="00AC0443">
        <w:rPr>
          <w:rFonts w:ascii="Times New Roman" w:hAnsi="Times New Roman"/>
          <w:sz w:val="28"/>
          <w:szCs w:val="28"/>
        </w:rPr>
        <w:t xml:space="preserve">иально-экономического развития муниципального образования </w:t>
      </w:r>
      <w:r w:rsidRPr="00970B15">
        <w:rPr>
          <w:rFonts w:ascii="Times New Roman" w:hAnsi="Times New Roman"/>
          <w:sz w:val="28"/>
          <w:szCs w:val="28"/>
        </w:rPr>
        <w:t>«Чойский район».</w:t>
      </w:r>
    </w:p>
    <w:p w:rsidR="00A460ED" w:rsidRPr="00A460ED" w:rsidRDefault="00F92A0A" w:rsidP="00970B15">
      <w:pPr>
        <w:spacing w:after="0"/>
        <w:ind w:firstLine="540"/>
        <w:jc w:val="both"/>
        <w:rPr>
          <w:rFonts w:ascii="Times New Roman" w:hAnsi="Times New Roman"/>
          <w:sz w:val="28"/>
          <w:szCs w:val="28"/>
        </w:rPr>
      </w:pPr>
      <w:r>
        <w:rPr>
          <w:rFonts w:ascii="Times New Roman" w:hAnsi="Times New Roman"/>
          <w:sz w:val="28"/>
          <w:szCs w:val="28"/>
        </w:rPr>
        <w:t>Прогноз</w:t>
      </w:r>
      <w:r w:rsidR="00A460ED" w:rsidRPr="00A460ED">
        <w:rPr>
          <w:rFonts w:ascii="Times New Roman" w:hAnsi="Times New Roman"/>
          <w:sz w:val="28"/>
          <w:szCs w:val="28"/>
        </w:rPr>
        <w:t xml:space="preserve"> социально-экон</w:t>
      </w:r>
      <w:r w:rsidR="00A460ED">
        <w:rPr>
          <w:rFonts w:ascii="Times New Roman" w:hAnsi="Times New Roman"/>
          <w:sz w:val="28"/>
          <w:szCs w:val="28"/>
        </w:rPr>
        <w:t>омического развития муниципального образования «Чойский район» Республики Алтай</w:t>
      </w:r>
      <w:r w:rsidR="00A460ED" w:rsidRPr="00A460ED">
        <w:rPr>
          <w:rFonts w:ascii="Times New Roman" w:hAnsi="Times New Roman"/>
          <w:sz w:val="28"/>
          <w:szCs w:val="28"/>
        </w:rPr>
        <w:t xml:space="preserve"> является основой для формирования параметров консолидированного бюджета </w:t>
      </w:r>
      <w:r w:rsidR="00B64FF0">
        <w:rPr>
          <w:rFonts w:ascii="Times New Roman" w:hAnsi="Times New Roman"/>
          <w:sz w:val="28"/>
          <w:szCs w:val="28"/>
        </w:rPr>
        <w:t>Чойского района на 2024</w:t>
      </w:r>
      <w:r w:rsidR="00A460ED" w:rsidRPr="00A460ED">
        <w:rPr>
          <w:rFonts w:ascii="Times New Roman" w:hAnsi="Times New Roman"/>
          <w:sz w:val="28"/>
          <w:szCs w:val="28"/>
        </w:rPr>
        <w:t xml:space="preserve"> год и на пла</w:t>
      </w:r>
      <w:r w:rsidR="00B64FF0">
        <w:rPr>
          <w:rFonts w:ascii="Times New Roman" w:hAnsi="Times New Roman"/>
          <w:sz w:val="28"/>
          <w:szCs w:val="28"/>
        </w:rPr>
        <w:t>новый период 2025 и 2026</w:t>
      </w:r>
      <w:r w:rsidR="00A460ED" w:rsidRPr="00A460ED">
        <w:rPr>
          <w:rFonts w:ascii="Times New Roman" w:hAnsi="Times New Roman"/>
          <w:sz w:val="28"/>
          <w:szCs w:val="28"/>
        </w:rPr>
        <w:t xml:space="preserve"> годов.</w:t>
      </w:r>
    </w:p>
    <w:p w:rsidR="00497343" w:rsidRPr="00970B15" w:rsidRDefault="00497343" w:rsidP="00970B15">
      <w:pPr>
        <w:spacing w:after="0"/>
        <w:ind w:firstLine="540"/>
        <w:jc w:val="both"/>
        <w:rPr>
          <w:rFonts w:ascii="Times New Roman" w:hAnsi="Times New Roman"/>
          <w:sz w:val="28"/>
          <w:szCs w:val="28"/>
          <w:lang w:eastAsia="ru-RU"/>
        </w:rPr>
      </w:pPr>
      <w:r w:rsidRPr="00970B15">
        <w:rPr>
          <w:rFonts w:ascii="Times New Roman" w:hAnsi="Times New Roman"/>
          <w:sz w:val="28"/>
          <w:szCs w:val="28"/>
        </w:rPr>
        <w:t>Разработка Прогноза осуществлялась на базе:</w:t>
      </w:r>
    </w:p>
    <w:p w:rsidR="00497343" w:rsidRPr="00970B15" w:rsidRDefault="00A460ED" w:rsidP="00970B15">
      <w:pPr>
        <w:spacing w:after="0"/>
        <w:ind w:firstLine="540"/>
        <w:jc w:val="both"/>
        <w:rPr>
          <w:rFonts w:ascii="Times New Roman" w:hAnsi="Times New Roman"/>
          <w:sz w:val="28"/>
          <w:szCs w:val="28"/>
        </w:rPr>
      </w:pPr>
      <w:r>
        <w:rPr>
          <w:rFonts w:ascii="Times New Roman" w:hAnsi="Times New Roman"/>
          <w:sz w:val="28"/>
          <w:szCs w:val="28"/>
        </w:rPr>
        <w:t xml:space="preserve"> -  статистической информации</w:t>
      </w:r>
      <w:r w:rsidR="00497343" w:rsidRPr="00970B15">
        <w:rPr>
          <w:rFonts w:ascii="Times New Roman" w:hAnsi="Times New Roman"/>
          <w:sz w:val="28"/>
          <w:szCs w:val="28"/>
        </w:rPr>
        <w:t xml:space="preserve"> о социально-экономическом </w:t>
      </w:r>
      <w:r w:rsidR="00136D54">
        <w:rPr>
          <w:rFonts w:ascii="Times New Roman" w:hAnsi="Times New Roman"/>
          <w:sz w:val="28"/>
          <w:szCs w:val="28"/>
        </w:rPr>
        <w:t>р</w:t>
      </w:r>
      <w:r w:rsidR="00B64FF0">
        <w:rPr>
          <w:rFonts w:ascii="Times New Roman" w:hAnsi="Times New Roman"/>
          <w:sz w:val="28"/>
          <w:szCs w:val="28"/>
        </w:rPr>
        <w:t>азвитии Чойского района за 2021-2022</w:t>
      </w:r>
      <w:r w:rsidR="00497343" w:rsidRPr="00970B15">
        <w:rPr>
          <w:rFonts w:ascii="Times New Roman" w:hAnsi="Times New Roman"/>
          <w:sz w:val="28"/>
          <w:szCs w:val="28"/>
        </w:rPr>
        <w:t xml:space="preserve"> годы</w:t>
      </w:r>
      <w:r w:rsidR="00B64FF0">
        <w:rPr>
          <w:rFonts w:ascii="Times New Roman" w:hAnsi="Times New Roman"/>
          <w:sz w:val="28"/>
          <w:szCs w:val="28"/>
        </w:rPr>
        <w:t xml:space="preserve"> и отчетный период (оценка) 2023</w:t>
      </w:r>
      <w:r w:rsidR="00497343" w:rsidRPr="00970B15">
        <w:rPr>
          <w:rFonts w:ascii="Times New Roman" w:hAnsi="Times New Roman"/>
          <w:sz w:val="28"/>
          <w:szCs w:val="28"/>
        </w:rPr>
        <w:t xml:space="preserve"> года;</w:t>
      </w:r>
    </w:p>
    <w:p w:rsidR="00497343" w:rsidRDefault="00497343" w:rsidP="006D562C">
      <w:pPr>
        <w:spacing w:after="0" w:line="240" w:lineRule="auto"/>
        <w:ind w:firstLine="540"/>
        <w:jc w:val="both"/>
        <w:rPr>
          <w:rFonts w:ascii="Times New Roman" w:hAnsi="Times New Roman"/>
          <w:sz w:val="28"/>
          <w:szCs w:val="28"/>
        </w:rPr>
      </w:pPr>
      <w:r w:rsidRPr="00970B15">
        <w:rPr>
          <w:rFonts w:ascii="Times New Roman" w:hAnsi="Times New Roman"/>
          <w:sz w:val="28"/>
          <w:szCs w:val="28"/>
        </w:rPr>
        <w:lastRenderedPageBreak/>
        <w:t>- прогнозы производственно-финансовой деятель</w:t>
      </w:r>
      <w:r w:rsidR="00B64FF0">
        <w:rPr>
          <w:rFonts w:ascii="Times New Roman" w:hAnsi="Times New Roman"/>
          <w:sz w:val="28"/>
          <w:szCs w:val="28"/>
        </w:rPr>
        <w:t>ности предприятий района на 2024</w:t>
      </w:r>
      <w:r w:rsidR="00305EB5">
        <w:rPr>
          <w:rFonts w:ascii="Times New Roman" w:hAnsi="Times New Roman"/>
          <w:sz w:val="28"/>
          <w:szCs w:val="28"/>
        </w:rPr>
        <w:t>-202</w:t>
      </w:r>
      <w:r w:rsidR="00B64FF0">
        <w:rPr>
          <w:rFonts w:ascii="Times New Roman" w:hAnsi="Times New Roman"/>
          <w:sz w:val="28"/>
          <w:szCs w:val="28"/>
        </w:rPr>
        <w:t>6</w:t>
      </w:r>
      <w:r w:rsidR="00066697" w:rsidRPr="00970B15">
        <w:rPr>
          <w:rFonts w:ascii="Times New Roman" w:hAnsi="Times New Roman"/>
          <w:sz w:val="28"/>
          <w:szCs w:val="28"/>
        </w:rPr>
        <w:t xml:space="preserve"> </w:t>
      </w:r>
      <w:r w:rsidRPr="00970B15">
        <w:rPr>
          <w:rFonts w:ascii="Times New Roman" w:hAnsi="Times New Roman"/>
          <w:sz w:val="28"/>
          <w:szCs w:val="28"/>
        </w:rPr>
        <w:t>годы, разработанные с учетом производственных и инвестиционных планов развития предприятий.</w:t>
      </w:r>
    </w:p>
    <w:p w:rsidR="0098524D" w:rsidRDefault="0098524D" w:rsidP="006D562C">
      <w:pPr>
        <w:spacing w:after="0" w:line="240" w:lineRule="auto"/>
        <w:ind w:firstLine="540"/>
        <w:jc w:val="both"/>
        <w:rPr>
          <w:rFonts w:ascii="Times New Roman" w:hAnsi="Times New Roman"/>
          <w:sz w:val="28"/>
          <w:szCs w:val="28"/>
        </w:rPr>
      </w:pPr>
      <w:r w:rsidRPr="0098524D">
        <w:rPr>
          <w:rFonts w:ascii="Times New Roman" w:hAnsi="Times New Roman"/>
          <w:sz w:val="28"/>
          <w:szCs w:val="28"/>
        </w:rPr>
        <w:t>Основные параметры прогноза соц</w:t>
      </w:r>
      <w:r>
        <w:rPr>
          <w:rFonts w:ascii="Times New Roman" w:hAnsi="Times New Roman"/>
          <w:sz w:val="28"/>
          <w:szCs w:val="28"/>
        </w:rPr>
        <w:t xml:space="preserve">иально-экономического развития Чойского </w:t>
      </w:r>
      <w:r w:rsidRPr="0098524D">
        <w:rPr>
          <w:rFonts w:ascii="Times New Roman" w:hAnsi="Times New Roman"/>
          <w:sz w:val="28"/>
          <w:szCs w:val="28"/>
        </w:rPr>
        <w:t xml:space="preserve">района на 2024 год и плановый период 2025 и 2026 годов, как одна из составных частей основных параметров прогноза </w:t>
      </w:r>
      <w:r>
        <w:rPr>
          <w:rFonts w:ascii="Times New Roman" w:hAnsi="Times New Roman"/>
          <w:sz w:val="28"/>
          <w:szCs w:val="28"/>
        </w:rPr>
        <w:t>Республики Алтай</w:t>
      </w:r>
      <w:r w:rsidRPr="0098524D">
        <w:rPr>
          <w:rFonts w:ascii="Times New Roman" w:hAnsi="Times New Roman"/>
          <w:sz w:val="28"/>
          <w:szCs w:val="28"/>
        </w:rPr>
        <w:t>, разработаны исходя из приоритетов и задач:</w:t>
      </w:r>
    </w:p>
    <w:p w:rsidR="0098524D" w:rsidRDefault="0098524D" w:rsidP="006D562C">
      <w:pPr>
        <w:spacing w:after="0" w:line="240" w:lineRule="auto"/>
        <w:ind w:firstLine="540"/>
        <w:jc w:val="both"/>
        <w:rPr>
          <w:rFonts w:ascii="Times New Roman" w:hAnsi="Times New Roman"/>
          <w:sz w:val="28"/>
          <w:szCs w:val="28"/>
        </w:rPr>
      </w:pPr>
      <w:r w:rsidRPr="0098524D">
        <w:rPr>
          <w:rFonts w:ascii="Times New Roman" w:hAnsi="Times New Roman"/>
          <w:sz w:val="28"/>
          <w:szCs w:val="28"/>
        </w:rPr>
        <w:t xml:space="preserve"> - намеченных в Указах и посланиях Президента Российской Федерации Федеральному Собранию, с учетом геополитических вызовов, санкционного давления и тенденций развития Российской экономики;</w:t>
      </w:r>
    </w:p>
    <w:p w:rsidR="0098524D" w:rsidRDefault="0098524D" w:rsidP="006D562C">
      <w:pPr>
        <w:spacing w:after="0" w:line="240" w:lineRule="auto"/>
        <w:ind w:firstLine="540"/>
        <w:jc w:val="both"/>
        <w:rPr>
          <w:rFonts w:ascii="Times New Roman" w:hAnsi="Times New Roman"/>
          <w:sz w:val="28"/>
          <w:szCs w:val="28"/>
        </w:rPr>
      </w:pPr>
      <w:r w:rsidRPr="0098524D">
        <w:rPr>
          <w:rFonts w:ascii="Times New Roman" w:hAnsi="Times New Roman"/>
          <w:sz w:val="28"/>
          <w:szCs w:val="28"/>
        </w:rPr>
        <w:t xml:space="preserve"> - Стратегии социально-экономического развития </w:t>
      </w:r>
      <w:r>
        <w:rPr>
          <w:rFonts w:ascii="Times New Roman" w:hAnsi="Times New Roman"/>
          <w:sz w:val="28"/>
          <w:szCs w:val="28"/>
        </w:rPr>
        <w:t xml:space="preserve">Республики Алтай </w:t>
      </w:r>
      <w:r w:rsidRPr="0098524D">
        <w:rPr>
          <w:rFonts w:ascii="Times New Roman" w:hAnsi="Times New Roman"/>
          <w:sz w:val="28"/>
          <w:szCs w:val="28"/>
        </w:rPr>
        <w:t>до 2030 года;</w:t>
      </w:r>
    </w:p>
    <w:p w:rsidR="0098524D" w:rsidRDefault="0098524D" w:rsidP="006D562C">
      <w:pPr>
        <w:spacing w:after="0" w:line="240" w:lineRule="auto"/>
        <w:ind w:firstLine="540"/>
        <w:jc w:val="both"/>
        <w:rPr>
          <w:rFonts w:ascii="Times New Roman" w:hAnsi="Times New Roman"/>
          <w:sz w:val="28"/>
          <w:szCs w:val="28"/>
        </w:rPr>
      </w:pPr>
      <w:r w:rsidRPr="0098524D">
        <w:rPr>
          <w:rFonts w:ascii="Times New Roman" w:hAnsi="Times New Roman"/>
          <w:sz w:val="28"/>
          <w:szCs w:val="28"/>
        </w:rPr>
        <w:t xml:space="preserve"> - Стратегии социально-экономического развития </w:t>
      </w:r>
      <w:r>
        <w:rPr>
          <w:rFonts w:ascii="Times New Roman" w:hAnsi="Times New Roman"/>
          <w:sz w:val="28"/>
          <w:szCs w:val="28"/>
        </w:rPr>
        <w:t>Чойского района до 2035 года (далее – Стратегия – 2035</w:t>
      </w:r>
      <w:r w:rsidRPr="0098524D">
        <w:rPr>
          <w:rFonts w:ascii="Times New Roman" w:hAnsi="Times New Roman"/>
          <w:sz w:val="28"/>
          <w:szCs w:val="28"/>
        </w:rPr>
        <w:t xml:space="preserve">). </w:t>
      </w:r>
    </w:p>
    <w:p w:rsidR="00497343" w:rsidRPr="0098524D" w:rsidRDefault="0098524D" w:rsidP="006D562C">
      <w:pPr>
        <w:spacing w:after="0" w:line="240" w:lineRule="auto"/>
        <w:ind w:firstLine="540"/>
        <w:jc w:val="both"/>
        <w:rPr>
          <w:rFonts w:ascii="Times New Roman" w:hAnsi="Times New Roman"/>
          <w:sz w:val="28"/>
          <w:szCs w:val="28"/>
          <w:lang w:eastAsia="ru-RU"/>
        </w:rPr>
      </w:pPr>
      <w:r>
        <w:rPr>
          <w:rFonts w:ascii="Times New Roman" w:hAnsi="Times New Roman"/>
          <w:sz w:val="28"/>
          <w:szCs w:val="28"/>
        </w:rPr>
        <w:t>О</w:t>
      </w:r>
      <w:r w:rsidRPr="0098524D">
        <w:rPr>
          <w:rFonts w:ascii="Times New Roman" w:hAnsi="Times New Roman"/>
          <w:sz w:val="28"/>
          <w:szCs w:val="28"/>
        </w:rPr>
        <w:t xml:space="preserve">сновные параметры прогноза сформированы на вариативной </w:t>
      </w:r>
      <w:r>
        <w:rPr>
          <w:rFonts w:ascii="Times New Roman" w:hAnsi="Times New Roman"/>
          <w:sz w:val="28"/>
          <w:szCs w:val="28"/>
        </w:rPr>
        <w:t>основе в составе двух вариантов:</w:t>
      </w:r>
    </w:p>
    <w:p w:rsidR="00497343" w:rsidRPr="00497343" w:rsidRDefault="0098524D" w:rsidP="006D562C">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первый вариант (консервативный</w:t>
      </w:r>
      <w:r w:rsidR="00497343" w:rsidRPr="00497343">
        <w:rPr>
          <w:rFonts w:ascii="Times New Roman" w:hAnsi="Times New Roman"/>
          <w:sz w:val="28"/>
          <w:szCs w:val="28"/>
          <w:lang w:eastAsia="ru-RU"/>
        </w:rPr>
        <w:t>) отражает сложившуюся тенденцию развития экономики Чойского района;</w:t>
      </w:r>
    </w:p>
    <w:p w:rsidR="00497343" w:rsidRPr="00497343" w:rsidRDefault="0098524D" w:rsidP="006D562C">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второй вариант (базовый</w:t>
      </w:r>
      <w:r w:rsidR="00305EB5">
        <w:rPr>
          <w:rFonts w:ascii="Times New Roman" w:hAnsi="Times New Roman"/>
          <w:sz w:val="28"/>
          <w:szCs w:val="28"/>
          <w:lang w:eastAsia="ru-RU"/>
        </w:rPr>
        <w:t xml:space="preserve">) предполагает улучшение </w:t>
      </w:r>
      <w:r w:rsidR="00497343" w:rsidRPr="00497343">
        <w:rPr>
          <w:rFonts w:ascii="Times New Roman" w:hAnsi="Times New Roman"/>
          <w:sz w:val="28"/>
          <w:szCs w:val="28"/>
          <w:lang w:eastAsia="ru-RU"/>
        </w:rPr>
        <w:t>в основных сферах экономической деятельности и активизацию экономических процессов за счет реализации комплекса мер по ускорению экономического роста.</w:t>
      </w:r>
    </w:p>
    <w:p w:rsidR="00497343" w:rsidRPr="00497343" w:rsidRDefault="00497343" w:rsidP="006D562C">
      <w:pPr>
        <w:spacing w:after="0" w:line="240" w:lineRule="auto"/>
        <w:ind w:firstLine="540"/>
        <w:jc w:val="both"/>
        <w:rPr>
          <w:rFonts w:ascii="Times New Roman" w:hAnsi="Times New Roman"/>
          <w:sz w:val="28"/>
          <w:szCs w:val="28"/>
          <w:lang w:eastAsia="ru-RU"/>
        </w:rPr>
      </w:pPr>
      <w:r w:rsidRPr="00497343">
        <w:rPr>
          <w:rFonts w:ascii="Times New Roman" w:hAnsi="Times New Roman"/>
          <w:sz w:val="28"/>
          <w:szCs w:val="28"/>
          <w:lang w:eastAsia="ru-RU"/>
        </w:rPr>
        <w:t>В аналитической записке к прогнозу</w:t>
      </w:r>
      <w:r w:rsidRPr="00497343">
        <w:rPr>
          <w:rFonts w:ascii="Times New Roman" w:hAnsi="Times New Roman"/>
          <w:bCs/>
          <w:sz w:val="28"/>
          <w:szCs w:val="28"/>
        </w:rPr>
        <w:t xml:space="preserve"> основных показателей социально-экономического развития муниципального обр</w:t>
      </w:r>
      <w:r w:rsidR="00B64FF0">
        <w:rPr>
          <w:rFonts w:ascii="Times New Roman" w:hAnsi="Times New Roman"/>
          <w:bCs/>
          <w:sz w:val="28"/>
          <w:szCs w:val="28"/>
        </w:rPr>
        <w:t>азования «Чойский район» на 2024 год и плановый период 2025-2026</w:t>
      </w:r>
      <w:r w:rsidRPr="00497343">
        <w:rPr>
          <w:rFonts w:ascii="Times New Roman" w:hAnsi="Times New Roman"/>
          <w:bCs/>
          <w:sz w:val="28"/>
          <w:szCs w:val="28"/>
        </w:rPr>
        <w:t xml:space="preserve"> годы</w:t>
      </w:r>
      <w:r w:rsidRPr="00497343">
        <w:rPr>
          <w:rFonts w:ascii="Times New Roman" w:hAnsi="Times New Roman"/>
          <w:sz w:val="28"/>
          <w:szCs w:val="28"/>
          <w:lang w:eastAsia="ru-RU"/>
        </w:rPr>
        <w:t xml:space="preserve"> учитываются показатели, разработа</w:t>
      </w:r>
      <w:r w:rsidR="00AC0443">
        <w:rPr>
          <w:rFonts w:ascii="Times New Roman" w:hAnsi="Times New Roman"/>
          <w:sz w:val="28"/>
          <w:szCs w:val="28"/>
          <w:lang w:eastAsia="ru-RU"/>
        </w:rPr>
        <w:t>нные по второму варианту, а так</w:t>
      </w:r>
      <w:r w:rsidRPr="00497343">
        <w:rPr>
          <w:rFonts w:ascii="Times New Roman" w:hAnsi="Times New Roman"/>
          <w:sz w:val="28"/>
          <w:szCs w:val="28"/>
          <w:lang w:eastAsia="ru-RU"/>
        </w:rPr>
        <w:t xml:space="preserve">же </w:t>
      </w:r>
      <w:r w:rsidRPr="00497343">
        <w:rPr>
          <w:rFonts w:ascii="Times New Roman" w:hAnsi="Times New Roman"/>
          <w:sz w:val="28"/>
          <w:szCs w:val="28"/>
        </w:rPr>
        <w:t>отражены тен</w:t>
      </w:r>
      <w:r w:rsidR="009A70C2">
        <w:rPr>
          <w:rFonts w:ascii="Times New Roman" w:hAnsi="Times New Roman"/>
          <w:sz w:val="28"/>
          <w:szCs w:val="28"/>
        </w:rPr>
        <w:t xml:space="preserve">денции развития экономики в </w:t>
      </w:r>
      <w:r w:rsidR="00B64FF0">
        <w:rPr>
          <w:rFonts w:ascii="Times New Roman" w:hAnsi="Times New Roman"/>
          <w:sz w:val="28"/>
          <w:szCs w:val="28"/>
        </w:rPr>
        <w:t>2022</w:t>
      </w:r>
      <w:r w:rsidRPr="00497343">
        <w:rPr>
          <w:rFonts w:ascii="Times New Roman" w:hAnsi="Times New Roman"/>
          <w:sz w:val="28"/>
          <w:szCs w:val="28"/>
        </w:rPr>
        <w:t xml:space="preserve"> году, о</w:t>
      </w:r>
      <w:r w:rsidR="00066697">
        <w:rPr>
          <w:rFonts w:ascii="Times New Roman" w:hAnsi="Times New Roman"/>
          <w:sz w:val="28"/>
          <w:szCs w:val="28"/>
        </w:rPr>
        <w:t>с</w:t>
      </w:r>
      <w:r w:rsidR="00B64FF0">
        <w:rPr>
          <w:rFonts w:ascii="Times New Roman" w:hAnsi="Times New Roman"/>
          <w:sz w:val="28"/>
          <w:szCs w:val="28"/>
        </w:rPr>
        <w:t>новные аспекты развития на 2023 год и на период до 2026</w:t>
      </w:r>
      <w:r w:rsidRPr="00497343">
        <w:rPr>
          <w:rFonts w:ascii="Times New Roman" w:hAnsi="Times New Roman"/>
          <w:sz w:val="28"/>
          <w:szCs w:val="28"/>
        </w:rPr>
        <w:t xml:space="preserve"> года.</w:t>
      </w:r>
    </w:p>
    <w:p w:rsidR="00497343" w:rsidRPr="00497343" w:rsidRDefault="00497343" w:rsidP="006D562C">
      <w:pPr>
        <w:spacing w:after="0" w:line="240" w:lineRule="auto"/>
        <w:ind w:firstLine="540"/>
        <w:jc w:val="center"/>
        <w:rPr>
          <w:rFonts w:ascii="Times New Roman" w:hAnsi="Times New Roman"/>
          <w:b/>
          <w:sz w:val="28"/>
          <w:szCs w:val="28"/>
          <w:lang w:eastAsia="ru-RU"/>
        </w:rPr>
      </w:pPr>
    </w:p>
    <w:p w:rsidR="00A460ED" w:rsidRDefault="00A460ED" w:rsidP="006D562C">
      <w:pPr>
        <w:spacing w:after="0" w:line="240" w:lineRule="auto"/>
        <w:ind w:firstLine="540"/>
        <w:jc w:val="center"/>
        <w:rPr>
          <w:rFonts w:ascii="Times New Roman" w:hAnsi="Times New Roman"/>
          <w:b/>
          <w:sz w:val="28"/>
          <w:szCs w:val="28"/>
          <w:lang w:eastAsia="ru-RU"/>
        </w:rPr>
      </w:pPr>
      <w:r w:rsidRPr="00A460ED">
        <w:rPr>
          <w:rFonts w:ascii="Times New Roman" w:hAnsi="Times New Roman"/>
          <w:b/>
          <w:sz w:val="28"/>
          <w:szCs w:val="28"/>
        </w:rPr>
        <w:t xml:space="preserve">1. Оценка достигнутого уровня социально-экономического развития </w:t>
      </w:r>
      <w:r w:rsidRPr="00A460ED">
        <w:rPr>
          <w:rFonts w:ascii="Times New Roman" w:hAnsi="Times New Roman"/>
          <w:b/>
          <w:sz w:val="28"/>
          <w:szCs w:val="28"/>
          <w:lang w:eastAsia="ru-RU"/>
        </w:rPr>
        <w:t xml:space="preserve">муниципального образования </w:t>
      </w:r>
      <w:r>
        <w:rPr>
          <w:rFonts w:ascii="Times New Roman" w:hAnsi="Times New Roman"/>
          <w:b/>
          <w:sz w:val="28"/>
          <w:szCs w:val="28"/>
          <w:lang w:eastAsia="ru-RU"/>
        </w:rPr>
        <w:t>«Чой</w:t>
      </w:r>
      <w:r w:rsidRPr="00A460ED">
        <w:rPr>
          <w:rFonts w:ascii="Times New Roman" w:hAnsi="Times New Roman"/>
          <w:b/>
          <w:sz w:val="28"/>
          <w:szCs w:val="28"/>
          <w:lang w:eastAsia="ru-RU"/>
        </w:rPr>
        <w:t>ский район»</w:t>
      </w:r>
      <w:r>
        <w:rPr>
          <w:rFonts w:ascii="Times New Roman" w:hAnsi="Times New Roman"/>
          <w:b/>
          <w:sz w:val="28"/>
          <w:szCs w:val="28"/>
          <w:lang w:eastAsia="ru-RU"/>
        </w:rPr>
        <w:t xml:space="preserve"> Республики Алтай </w:t>
      </w:r>
    </w:p>
    <w:p w:rsidR="00497343" w:rsidRPr="00A460ED" w:rsidRDefault="00B64FF0" w:rsidP="006D562C">
      <w:pPr>
        <w:spacing w:after="0" w:line="240" w:lineRule="auto"/>
        <w:ind w:firstLine="540"/>
        <w:jc w:val="center"/>
        <w:rPr>
          <w:rFonts w:ascii="Times New Roman" w:hAnsi="Times New Roman"/>
          <w:b/>
          <w:sz w:val="28"/>
          <w:szCs w:val="28"/>
          <w:lang w:eastAsia="ru-RU"/>
        </w:rPr>
      </w:pPr>
      <w:r>
        <w:rPr>
          <w:rFonts w:ascii="Times New Roman" w:hAnsi="Times New Roman"/>
          <w:b/>
          <w:sz w:val="28"/>
          <w:szCs w:val="28"/>
        </w:rPr>
        <w:t xml:space="preserve">по итогам 2022 года и первой половины 2023 </w:t>
      </w:r>
      <w:r w:rsidR="00A460ED" w:rsidRPr="00A460ED">
        <w:rPr>
          <w:rFonts w:ascii="Times New Roman" w:hAnsi="Times New Roman"/>
          <w:b/>
          <w:sz w:val="28"/>
          <w:szCs w:val="28"/>
        </w:rPr>
        <w:t>года</w:t>
      </w:r>
      <w:r w:rsidR="00A460ED" w:rsidRPr="00A460ED">
        <w:rPr>
          <w:rFonts w:ascii="Times New Roman" w:hAnsi="Times New Roman"/>
          <w:b/>
          <w:sz w:val="28"/>
          <w:szCs w:val="28"/>
          <w:lang w:eastAsia="ru-RU"/>
        </w:rPr>
        <w:t xml:space="preserve"> </w:t>
      </w:r>
    </w:p>
    <w:p w:rsidR="00497343" w:rsidRPr="00A460ED" w:rsidRDefault="00497343" w:rsidP="006D562C">
      <w:pPr>
        <w:spacing w:after="0" w:line="240" w:lineRule="auto"/>
        <w:ind w:firstLine="709"/>
        <w:jc w:val="both"/>
        <w:rPr>
          <w:rFonts w:ascii="Times New Roman" w:hAnsi="Times New Roman"/>
          <w:b/>
          <w:bCs/>
          <w:sz w:val="28"/>
          <w:szCs w:val="28"/>
        </w:rPr>
      </w:pPr>
    </w:p>
    <w:p w:rsidR="000A664F" w:rsidRDefault="005C06AC" w:rsidP="006D562C">
      <w:pPr>
        <w:spacing w:after="0" w:line="240" w:lineRule="auto"/>
        <w:ind w:firstLine="708"/>
        <w:jc w:val="both"/>
        <w:rPr>
          <w:rFonts w:ascii="Times New Roman" w:hAnsi="Times New Roman"/>
          <w:sz w:val="28"/>
          <w:szCs w:val="28"/>
        </w:rPr>
      </w:pPr>
      <w:r w:rsidRPr="005C06AC">
        <w:rPr>
          <w:rFonts w:ascii="Times New Roman" w:hAnsi="Times New Roman"/>
          <w:sz w:val="28"/>
          <w:szCs w:val="28"/>
        </w:rPr>
        <w:t>Итоги последних отчетных периодов свидетельствуют о ряде определенных успехов в экономическом и со</w:t>
      </w:r>
      <w:r w:rsidR="000A664F">
        <w:rPr>
          <w:rFonts w:ascii="Times New Roman" w:hAnsi="Times New Roman"/>
          <w:sz w:val="28"/>
          <w:szCs w:val="28"/>
        </w:rPr>
        <w:t>циальном развитии нашего района:</w:t>
      </w:r>
    </w:p>
    <w:p w:rsidR="000A664F" w:rsidRPr="00305EB5" w:rsidRDefault="00EC0DAD" w:rsidP="006D562C">
      <w:pPr>
        <w:pStyle w:val="af0"/>
        <w:numPr>
          <w:ilvl w:val="0"/>
          <w:numId w:val="24"/>
        </w:numPr>
        <w:jc w:val="both"/>
        <w:rPr>
          <w:sz w:val="28"/>
          <w:szCs w:val="28"/>
        </w:rPr>
      </w:pPr>
      <w:r>
        <w:rPr>
          <w:sz w:val="28"/>
          <w:szCs w:val="28"/>
        </w:rPr>
        <w:t xml:space="preserve">увеличился объем </w:t>
      </w:r>
      <w:r w:rsidR="00305EB5" w:rsidRPr="00305EB5">
        <w:rPr>
          <w:sz w:val="28"/>
          <w:szCs w:val="28"/>
        </w:rPr>
        <w:t>пр</w:t>
      </w:r>
      <w:r w:rsidR="005C0861">
        <w:rPr>
          <w:sz w:val="28"/>
          <w:szCs w:val="28"/>
        </w:rPr>
        <w:t>омышленности (110</w:t>
      </w:r>
      <w:r w:rsidR="000A664F" w:rsidRPr="00305EB5">
        <w:rPr>
          <w:sz w:val="28"/>
          <w:szCs w:val="28"/>
        </w:rPr>
        <w:t>%);</w:t>
      </w:r>
    </w:p>
    <w:p w:rsidR="00305EB5" w:rsidRPr="00305EB5" w:rsidRDefault="00EC0DAD" w:rsidP="006D562C">
      <w:pPr>
        <w:pStyle w:val="af0"/>
        <w:numPr>
          <w:ilvl w:val="0"/>
          <w:numId w:val="24"/>
        </w:numPr>
        <w:jc w:val="both"/>
        <w:rPr>
          <w:sz w:val="28"/>
          <w:szCs w:val="28"/>
        </w:rPr>
      </w:pPr>
      <w:r>
        <w:rPr>
          <w:sz w:val="28"/>
          <w:szCs w:val="28"/>
        </w:rPr>
        <w:t xml:space="preserve">сохранился </w:t>
      </w:r>
      <w:r w:rsidR="00305EB5" w:rsidRPr="00305EB5">
        <w:rPr>
          <w:sz w:val="28"/>
          <w:szCs w:val="28"/>
        </w:rPr>
        <w:t xml:space="preserve">объем производства сельскохозяйственной продукции в </w:t>
      </w:r>
      <w:r w:rsidR="005C0861">
        <w:rPr>
          <w:sz w:val="28"/>
          <w:szCs w:val="28"/>
        </w:rPr>
        <w:t>хозяйствах всех категорий (101,1</w:t>
      </w:r>
      <w:r w:rsidR="00305EB5" w:rsidRPr="00305EB5">
        <w:rPr>
          <w:sz w:val="28"/>
          <w:szCs w:val="28"/>
        </w:rPr>
        <w:t>%);</w:t>
      </w:r>
    </w:p>
    <w:p w:rsidR="000A664F" w:rsidRPr="00305EB5" w:rsidRDefault="000A664F" w:rsidP="006D562C">
      <w:pPr>
        <w:pStyle w:val="af0"/>
        <w:numPr>
          <w:ilvl w:val="0"/>
          <w:numId w:val="24"/>
        </w:numPr>
        <w:jc w:val="both"/>
        <w:rPr>
          <w:sz w:val="28"/>
          <w:szCs w:val="28"/>
        </w:rPr>
      </w:pPr>
      <w:r w:rsidRPr="00305EB5">
        <w:rPr>
          <w:sz w:val="28"/>
          <w:szCs w:val="28"/>
        </w:rPr>
        <w:t xml:space="preserve">улучшились показатели уровня жизни населения; средняя заработная плата </w:t>
      </w:r>
      <w:r w:rsidR="002F444E" w:rsidRPr="00305EB5">
        <w:rPr>
          <w:sz w:val="28"/>
          <w:szCs w:val="28"/>
        </w:rPr>
        <w:t>(</w:t>
      </w:r>
      <w:r w:rsidR="00EC0DAD">
        <w:rPr>
          <w:sz w:val="28"/>
          <w:szCs w:val="28"/>
        </w:rPr>
        <w:t>109,6</w:t>
      </w:r>
      <w:r w:rsidRPr="00305EB5">
        <w:rPr>
          <w:sz w:val="28"/>
          <w:szCs w:val="28"/>
        </w:rPr>
        <w:t>%</w:t>
      </w:r>
      <w:r w:rsidR="002F444E" w:rsidRPr="00305EB5">
        <w:rPr>
          <w:sz w:val="28"/>
          <w:szCs w:val="28"/>
        </w:rPr>
        <w:t>)</w:t>
      </w:r>
      <w:r w:rsidRPr="00305EB5">
        <w:rPr>
          <w:sz w:val="28"/>
          <w:szCs w:val="28"/>
        </w:rPr>
        <w:t>;</w:t>
      </w:r>
    </w:p>
    <w:p w:rsidR="002F444E" w:rsidRDefault="002F444E" w:rsidP="006D562C">
      <w:pPr>
        <w:pStyle w:val="af0"/>
        <w:numPr>
          <w:ilvl w:val="0"/>
          <w:numId w:val="24"/>
        </w:numPr>
        <w:jc w:val="both"/>
        <w:rPr>
          <w:sz w:val="28"/>
          <w:szCs w:val="28"/>
        </w:rPr>
      </w:pPr>
      <w:r w:rsidRPr="00305EB5">
        <w:rPr>
          <w:sz w:val="28"/>
          <w:szCs w:val="28"/>
        </w:rPr>
        <w:t xml:space="preserve">положительная динамика наблюдалась на рынке труда: </w:t>
      </w:r>
      <w:r w:rsidR="00305EB5">
        <w:rPr>
          <w:sz w:val="28"/>
          <w:szCs w:val="28"/>
        </w:rPr>
        <w:t>сни</w:t>
      </w:r>
      <w:r w:rsidR="005C0861">
        <w:rPr>
          <w:sz w:val="28"/>
          <w:szCs w:val="28"/>
        </w:rPr>
        <w:t>зился уровень безработицы (2,3 раза</w:t>
      </w:r>
      <w:r w:rsidR="00305EB5">
        <w:rPr>
          <w:sz w:val="28"/>
          <w:szCs w:val="28"/>
        </w:rPr>
        <w:t>)</w:t>
      </w:r>
      <w:r w:rsidR="002C3543">
        <w:rPr>
          <w:sz w:val="28"/>
          <w:szCs w:val="28"/>
        </w:rPr>
        <w:t>;</w:t>
      </w:r>
    </w:p>
    <w:p w:rsidR="00B06CD8" w:rsidRDefault="00EC0DAD" w:rsidP="006D562C">
      <w:pPr>
        <w:pStyle w:val="af0"/>
        <w:numPr>
          <w:ilvl w:val="0"/>
          <w:numId w:val="24"/>
        </w:numPr>
        <w:jc w:val="both"/>
        <w:rPr>
          <w:sz w:val="28"/>
          <w:szCs w:val="28"/>
        </w:rPr>
      </w:pPr>
      <w:r>
        <w:rPr>
          <w:sz w:val="28"/>
          <w:szCs w:val="28"/>
        </w:rPr>
        <w:t>увеличился туристический поток</w:t>
      </w:r>
      <w:r w:rsidR="00B06CD8">
        <w:rPr>
          <w:sz w:val="28"/>
          <w:szCs w:val="28"/>
        </w:rPr>
        <w:t xml:space="preserve"> на (</w:t>
      </w:r>
      <w:r>
        <w:rPr>
          <w:sz w:val="28"/>
          <w:szCs w:val="28"/>
        </w:rPr>
        <w:t>1</w:t>
      </w:r>
      <w:r w:rsidR="00B06CD8">
        <w:rPr>
          <w:sz w:val="28"/>
          <w:szCs w:val="28"/>
        </w:rPr>
        <w:t>14,0%);</w:t>
      </w:r>
    </w:p>
    <w:p w:rsidR="005C0861" w:rsidRDefault="002F444E" w:rsidP="006D562C">
      <w:pPr>
        <w:spacing w:after="0" w:line="240" w:lineRule="auto"/>
        <w:ind w:firstLine="708"/>
        <w:jc w:val="both"/>
        <w:rPr>
          <w:rFonts w:ascii="Times New Roman" w:hAnsi="Times New Roman"/>
          <w:sz w:val="28"/>
          <w:szCs w:val="28"/>
        </w:rPr>
      </w:pPr>
      <w:r>
        <w:rPr>
          <w:rFonts w:ascii="Times New Roman" w:hAnsi="Times New Roman"/>
          <w:sz w:val="28"/>
          <w:szCs w:val="28"/>
        </w:rPr>
        <w:t xml:space="preserve">Вместе с тем отмечены </w:t>
      </w:r>
      <w:r w:rsidR="002C3543">
        <w:rPr>
          <w:rFonts w:ascii="Times New Roman" w:hAnsi="Times New Roman"/>
          <w:sz w:val="28"/>
          <w:szCs w:val="28"/>
        </w:rPr>
        <w:t>снижение</w:t>
      </w:r>
      <w:r w:rsidR="005C0861">
        <w:rPr>
          <w:rFonts w:ascii="Times New Roman" w:hAnsi="Times New Roman"/>
          <w:sz w:val="28"/>
          <w:szCs w:val="28"/>
        </w:rPr>
        <w:t>:</w:t>
      </w:r>
    </w:p>
    <w:p w:rsidR="002F444E" w:rsidRPr="005C0861" w:rsidRDefault="005C0861" w:rsidP="006D562C">
      <w:pPr>
        <w:pStyle w:val="af0"/>
        <w:numPr>
          <w:ilvl w:val="0"/>
          <w:numId w:val="27"/>
        </w:numPr>
        <w:jc w:val="both"/>
        <w:rPr>
          <w:sz w:val="28"/>
          <w:szCs w:val="28"/>
        </w:rPr>
      </w:pPr>
      <w:r>
        <w:rPr>
          <w:sz w:val="28"/>
          <w:szCs w:val="28"/>
        </w:rPr>
        <w:t>объемов инвестиций (77,1</w:t>
      </w:r>
      <w:r w:rsidRPr="005C0861">
        <w:rPr>
          <w:sz w:val="28"/>
          <w:szCs w:val="28"/>
        </w:rPr>
        <w:t>%);</w:t>
      </w:r>
    </w:p>
    <w:p w:rsidR="00305EB5" w:rsidRDefault="00305EB5" w:rsidP="006D562C">
      <w:pPr>
        <w:pStyle w:val="af0"/>
        <w:numPr>
          <w:ilvl w:val="0"/>
          <w:numId w:val="26"/>
        </w:numPr>
        <w:jc w:val="both"/>
        <w:rPr>
          <w:sz w:val="28"/>
          <w:szCs w:val="28"/>
        </w:rPr>
      </w:pPr>
      <w:r w:rsidRPr="005C0861">
        <w:rPr>
          <w:sz w:val="28"/>
          <w:szCs w:val="28"/>
        </w:rPr>
        <w:lastRenderedPageBreak/>
        <w:t>числа субъектов малого и сре</w:t>
      </w:r>
      <w:r w:rsidR="00EC0DAD">
        <w:rPr>
          <w:sz w:val="28"/>
          <w:szCs w:val="28"/>
        </w:rPr>
        <w:t>днего предпринимательства (96,6</w:t>
      </w:r>
      <w:r w:rsidR="005C0861">
        <w:rPr>
          <w:sz w:val="28"/>
          <w:szCs w:val="28"/>
        </w:rPr>
        <w:t>%);</w:t>
      </w:r>
    </w:p>
    <w:p w:rsidR="005C0861" w:rsidRPr="005C0861" w:rsidRDefault="005C0861" w:rsidP="006D562C">
      <w:pPr>
        <w:pStyle w:val="af0"/>
        <w:numPr>
          <w:ilvl w:val="0"/>
          <w:numId w:val="26"/>
        </w:numPr>
        <w:jc w:val="both"/>
        <w:rPr>
          <w:sz w:val="28"/>
          <w:szCs w:val="28"/>
        </w:rPr>
      </w:pPr>
      <w:r>
        <w:rPr>
          <w:sz w:val="28"/>
          <w:szCs w:val="28"/>
        </w:rPr>
        <w:t xml:space="preserve">ввод жилья </w:t>
      </w:r>
      <w:r w:rsidR="00746402">
        <w:rPr>
          <w:sz w:val="28"/>
          <w:szCs w:val="28"/>
        </w:rPr>
        <w:t>–</w:t>
      </w:r>
      <w:r>
        <w:rPr>
          <w:sz w:val="28"/>
          <w:szCs w:val="28"/>
        </w:rPr>
        <w:t xml:space="preserve"> </w:t>
      </w:r>
      <w:r w:rsidR="00EC0DAD">
        <w:rPr>
          <w:sz w:val="28"/>
          <w:szCs w:val="28"/>
        </w:rPr>
        <w:t>(91,7</w:t>
      </w:r>
      <w:r w:rsidR="00746402">
        <w:rPr>
          <w:sz w:val="28"/>
          <w:szCs w:val="28"/>
        </w:rPr>
        <w:t>%).</w:t>
      </w:r>
    </w:p>
    <w:p w:rsidR="009B5FE6" w:rsidRPr="00840D7B" w:rsidRDefault="00840D7B" w:rsidP="006D562C">
      <w:pPr>
        <w:spacing w:after="0" w:line="240" w:lineRule="auto"/>
        <w:ind w:firstLine="360"/>
        <w:jc w:val="both"/>
        <w:rPr>
          <w:rFonts w:ascii="Times New Roman" w:hAnsi="Times New Roman"/>
          <w:sz w:val="28"/>
          <w:szCs w:val="28"/>
        </w:rPr>
      </w:pPr>
      <w:r w:rsidRPr="00840D7B">
        <w:rPr>
          <w:rFonts w:ascii="Times New Roman" w:hAnsi="Times New Roman"/>
          <w:sz w:val="28"/>
          <w:szCs w:val="28"/>
        </w:rPr>
        <w:t>Даже в период санкционного давления</w:t>
      </w:r>
      <w:r>
        <w:rPr>
          <w:rFonts w:ascii="Times New Roman" w:hAnsi="Times New Roman"/>
          <w:sz w:val="28"/>
          <w:szCs w:val="28"/>
        </w:rPr>
        <w:t xml:space="preserve"> Чойский район не снизил экономическую активность, что обеспечило</w:t>
      </w:r>
      <w:r w:rsidRPr="00840D7B">
        <w:rPr>
          <w:rFonts w:ascii="Times New Roman" w:hAnsi="Times New Roman"/>
          <w:sz w:val="28"/>
          <w:szCs w:val="28"/>
        </w:rPr>
        <w:t xml:space="preserve"> </w:t>
      </w:r>
      <w:r>
        <w:rPr>
          <w:rFonts w:ascii="Times New Roman" w:hAnsi="Times New Roman"/>
          <w:sz w:val="28"/>
          <w:szCs w:val="28"/>
        </w:rPr>
        <w:t>его устойчивое развитие.</w:t>
      </w:r>
    </w:p>
    <w:p w:rsidR="00FC3F2B" w:rsidRDefault="00FC3F2B" w:rsidP="006D562C">
      <w:pPr>
        <w:spacing w:after="0" w:line="240" w:lineRule="auto"/>
        <w:ind w:firstLine="708"/>
        <w:jc w:val="both"/>
        <w:rPr>
          <w:rFonts w:ascii="Times New Roman" w:hAnsi="Times New Roman"/>
          <w:sz w:val="28"/>
          <w:szCs w:val="28"/>
        </w:rPr>
      </w:pPr>
    </w:p>
    <w:p w:rsidR="00497343" w:rsidRPr="00497343" w:rsidRDefault="00497343" w:rsidP="006D562C">
      <w:pPr>
        <w:spacing w:after="0" w:line="240" w:lineRule="auto"/>
        <w:jc w:val="center"/>
        <w:rPr>
          <w:rFonts w:ascii="Times New Roman" w:hAnsi="Times New Roman"/>
          <w:b/>
          <w:sz w:val="28"/>
          <w:szCs w:val="28"/>
        </w:rPr>
      </w:pPr>
      <w:r w:rsidRPr="00497343">
        <w:rPr>
          <w:rFonts w:ascii="Times New Roman" w:hAnsi="Times New Roman"/>
          <w:b/>
          <w:sz w:val="28"/>
          <w:szCs w:val="28"/>
        </w:rPr>
        <w:t xml:space="preserve">Раздел </w:t>
      </w:r>
      <w:r w:rsidRPr="00497343">
        <w:rPr>
          <w:rFonts w:ascii="Times New Roman" w:hAnsi="Times New Roman"/>
          <w:b/>
          <w:sz w:val="28"/>
          <w:szCs w:val="28"/>
          <w:lang w:val="en-US"/>
        </w:rPr>
        <w:t>I</w:t>
      </w:r>
      <w:r w:rsidRPr="00497343">
        <w:rPr>
          <w:rFonts w:ascii="Times New Roman" w:hAnsi="Times New Roman"/>
          <w:b/>
          <w:sz w:val="28"/>
          <w:szCs w:val="28"/>
        </w:rPr>
        <w:t>.</w:t>
      </w:r>
      <w:r w:rsidR="002C7605">
        <w:rPr>
          <w:rFonts w:ascii="Times New Roman" w:hAnsi="Times New Roman"/>
          <w:b/>
          <w:sz w:val="28"/>
          <w:szCs w:val="28"/>
        </w:rPr>
        <w:t xml:space="preserve"> Бюджет и налогооблагаемая база</w:t>
      </w:r>
    </w:p>
    <w:p w:rsidR="00497343" w:rsidRPr="0097124C" w:rsidRDefault="00497343" w:rsidP="006D562C">
      <w:pPr>
        <w:spacing w:after="0" w:line="240" w:lineRule="auto"/>
        <w:jc w:val="center"/>
        <w:rPr>
          <w:rFonts w:ascii="Times New Roman" w:hAnsi="Times New Roman"/>
          <w:b/>
          <w:sz w:val="28"/>
          <w:szCs w:val="28"/>
        </w:rPr>
      </w:pPr>
    </w:p>
    <w:p w:rsidR="0097124C" w:rsidRPr="0097124C" w:rsidRDefault="0097124C" w:rsidP="00120092">
      <w:pPr>
        <w:shd w:val="clear" w:color="auto" w:fill="FFFFFF"/>
        <w:spacing w:after="0" w:line="240" w:lineRule="auto"/>
        <w:ind w:firstLine="709"/>
        <w:jc w:val="both"/>
        <w:rPr>
          <w:rFonts w:ascii="Times New Roman" w:eastAsia="Times New Roman" w:hAnsi="Times New Roman"/>
          <w:sz w:val="21"/>
          <w:szCs w:val="21"/>
          <w:lang w:eastAsia="ru-RU"/>
        </w:rPr>
      </w:pPr>
      <w:r w:rsidRPr="0097124C">
        <w:rPr>
          <w:rFonts w:ascii="Times New Roman" w:eastAsia="Times New Roman" w:hAnsi="Times New Roman"/>
          <w:sz w:val="28"/>
          <w:szCs w:val="28"/>
          <w:lang w:eastAsia="ru-RU"/>
        </w:rPr>
        <w:t>Доходы консолидированно</w:t>
      </w:r>
      <w:r>
        <w:rPr>
          <w:rFonts w:ascii="Times New Roman" w:eastAsia="Times New Roman" w:hAnsi="Times New Roman"/>
          <w:sz w:val="28"/>
          <w:szCs w:val="28"/>
          <w:lang w:eastAsia="ru-RU"/>
        </w:rPr>
        <w:t>го бюджета муниципального образования «Чойский район»</w:t>
      </w:r>
      <w:r w:rsidRPr="0097124C">
        <w:rPr>
          <w:rFonts w:ascii="Times New Roman" w:eastAsia="Times New Roman" w:hAnsi="Times New Roman"/>
          <w:sz w:val="28"/>
          <w:szCs w:val="28"/>
          <w:lang w:eastAsia="ru-RU"/>
        </w:rPr>
        <w:t xml:space="preserve"> </w:t>
      </w:r>
      <w:r w:rsidR="00BE6B02">
        <w:rPr>
          <w:rFonts w:ascii="Times New Roman" w:eastAsia="Times New Roman" w:hAnsi="Times New Roman"/>
          <w:sz w:val="28"/>
          <w:szCs w:val="28"/>
          <w:lang w:eastAsia="ru-RU"/>
        </w:rPr>
        <w:t>в 2022</w:t>
      </w:r>
      <w:r w:rsidR="006D562C">
        <w:rPr>
          <w:rFonts w:ascii="Times New Roman" w:eastAsia="Times New Roman" w:hAnsi="Times New Roman"/>
          <w:sz w:val="28"/>
          <w:szCs w:val="28"/>
          <w:lang w:eastAsia="ru-RU"/>
        </w:rPr>
        <w:t xml:space="preserve"> году составили 536,6</w:t>
      </w:r>
      <w:r w:rsidR="006D562C" w:rsidRPr="0097124C">
        <w:rPr>
          <w:rFonts w:ascii="Times New Roman" w:eastAsia="Times New Roman" w:hAnsi="Times New Roman"/>
          <w:sz w:val="28"/>
          <w:szCs w:val="28"/>
          <w:lang w:eastAsia="ru-RU"/>
        </w:rPr>
        <w:t xml:space="preserve"> </w:t>
      </w:r>
      <w:r w:rsidRPr="0097124C">
        <w:rPr>
          <w:rFonts w:ascii="Times New Roman" w:eastAsia="Times New Roman" w:hAnsi="Times New Roman"/>
          <w:sz w:val="28"/>
          <w:szCs w:val="28"/>
          <w:lang w:eastAsia="ru-RU"/>
        </w:rPr>
        <w:t>м</w:t>
      </w:r>
      <w:r w:rsidR="006D562C">
        <w:rPr>
          <w:rFonts w:ascii="Times New Roman" w:eastAsia="Times New Roman" w:hAnsi="Times New Roman"/>
          <w:sz w:val="28"/>
          <w:szCs w:val="28"/>
          <w:lang w:eastAsia="ru-RU"/>
        </w:rPr>
        <w:t>лн. руб., что больше уровня 2021 года на 1,6</w:t>
      </w:r>
      <w:r w:rsidRPr="0097124C">
        <w:rPr>
          <w:rFonts w:ascii="Times New Roman" w:eastAsia="Times New Roman" w:hAnsi="Times New Roman"/>
          <w:sz w:val="28"/>
          <w:szCs w:val="28"/>
          <w:lang w:eastAsia="ru-RU"/>
        </w:rPr>
        <w:t>%.</w:t>
      </w:r>
    </w:p>
    <w:p w:rsidR="0097124C" w:rsidRPr="0097124C" w:rsidRDefault="0097124C" w:rsidP="00120092">
      <w:pPr>
        <w:shd w:val="clear" w:color="auto" w:fill="FFFFFF"/>
        <w:spacing w:after="0" w:line="240" w:lineRule="auto"/>
        <w:ind w:firstLine="709"/>
        <w:jc w:val="both"/>
        <w:rPr>
          <w:rFonts w:ascii="Times New Roman" w:eastAsia="Times New Roman" w:hAnsi="Times New Roman"/>
          <w:sz w:val="21"/>
          <w:szCs w:val="21"/>
          <w:lang w:eastAsia="ru-RU"/>
        </w:rPr>
      </w:pPr>
      <w:r w:rsidRPr="0097124C">
        <w:rPr>
          <w:rFonts w:ascii="Times New Roman" w:eastAsia="Times New Roman" w:hAnsi="Times New Roman"/>
          <w:sz w:val="28"/>
          <w:szCs w:val="28"/>
          <w:lang w:eastAsia="ru-RU"/>
        </w:rPr>
        <w:t>Формирование доходной части консолидированного бюджета района осуществлялось в соответствии с основными направлениями бюджетной и налоговой политики муниципального образования.</w:t>
      </w:r>
    </w:p>
    <w:p w:rsidR="0038799E" w:rsidRPr="00497343" w:rsidRDefault="00497343" w:rsidP="00120092">
      <w:pPr>
        <w:spacing w:after="0" w:line="240" w:lineRule="auto"/>
        <w:ind w:firstLine="567"/>
        <w:jc w:val="both"/>
        <w:rPr>
          <w:rFonts w:ascii="Times New Roman" w:hAnsi="Times New Roman"/>
          <w:sz w:val="28"/>
          <w:szCs w:val="28"/>
        </w:rPr>
      </w:pPr>
      <w:r w:rsidRPr="00497343">
        <w:rPr>
          <w:rFonts w:ascii="Times New Roman" w:hAnsi="Times New Roman"/>
          <w:sz w:val="28"/>
          <w:szCs w:val="28"/>
        </w:rPr>
        <w:t>Фактическое поступление</w:t>
      </w:r>
      <w:r w:rsidR="002C7605">
        <w:rPr>
          <w:rFonts w:ascii="Times New Roman" w:hAnsi="Times New Roman"/>
          <w:sz w:val="28"/>
          <w:szCs w:val="28"/>
        </w:rPr>
        <w:t xml:space="preserve"> налоговых доходов на 01 </w:t>
      </w:r>
      <w:r w:rsidR="002C7605" w:rsidRPr="00C72C55">
        <w:rPr>
          <w:rFonts w:ascii="Times New Roman" w:hAnsi="Times New Roman"/>
          <w:sz w:val="28"/>
          <w:szCs w:val="28"/>
        </w:rPr>
        <w:t xml:space="preserve">января </w:t>
      </w:r>
      <w:r w:rsidR="006D562C">
        <w:rPr>
          <w:rFonts w:ascii="Times New Roman" w:hAnsi="Times New Roman"/>
          <w:sz w:val="28"/>
          <w:szCs w:val="28"/>
        </w:rPr>
        <w:t>2023</w:t>
      </w:r>
      <w:r w:rsidR="006746E2" w:rsidRPr="00C72C55">
        <w:rPr>
          <w:rFonts w:ascii="Times New Roman" w:hAnsi="Times New Roman"/>
          <w:sz w:val="28"/>
          <w:szCs w:val="28"/>
        </w:rPr>
        <w:t xml:space="preserve"> </w:t>
      </w:r>
      <w:r w:rsidR="006D562C">
        <w:rPr>
          <w:rFonts w:ascii="Times New Roman" w:hAnsi="Times New Roman"/>
          <w:sz w:val="28"/>
          <w:szCs w:val="28"/>
        </w:rPr>
        <w:t>года составило 118,3</w:t>
      </w:r>
      <w:r w:rsidR="009A70C2">
        <w:rPr>
          <w:rFonts w:ascii="Times New Roman" w:hAnsi="Times New Roman"/>
          <w:sz w:val="28"/>
          <w:szCs w:val="28"/>
        </w:rPr>
        <w:t xml:space="preserve"> млн. </w:t>
      </w:r>
      <w:r w:rsidRPr="00497343">
        <w:rPr>
          <w:rFonts w:ascii="Times New Roman" w:hAnsi="Times New Roman"/>
          <w:sz w:val="28"/>
          <w:szCs w:val="28"/>
        </w:rPr>
        <w:t>рублей. В сравнении с аналогичным периодом</w:t>
      </w:r>
      <w:r w:rsidR="00024351">
        <w:rPr>
          <w:rFonts w:ascii="Times New Roman" w:hAnsi="Times New Roman"/>
          <w:sz w:val="28"/>
          <w:szCs w:val="28"/>
        </w:rPr>
        <w:t xml:space="preserve"> прошлого года отмечен рост</w:t>
      </w:r>
      <w:r w:rsidRPr="00497343">
        <w:rPr>
          <w:rFonts w:ascii="Times New Roman" w:hAnsi="Times New Roman"/>
          <w:sz w:val="28"/>
          <w:szCs w:val="28"/>
        </w:rPr>
        <w:t xml:space="preserve"> поступлений налоговых доходов на </w:t>
      </w:r>
      <w:r w:rsidR="006D562C">
        <w:rPr>
          <w:rFonts w:ascii="Times New Roman" w:hAnsi="Times New Roman"/>
          <w:sz w:val="28"/>
          <w:szCs w:val="28"/>
          <w:shd w:val="clear" w:color="auto" w:fill="FFFFFF" w:themeFill="background1"/>
        </w:rPr>
        <w:t>14,8</w:t>
      </w:r>
      <w:r w:rsidR="009A70C2">
        <w:rPr>
          <w:rFonts w:ascii="Times New Roman" w:hAnsi="Times New Roman"/>
          <w:sz w:val="28"/>
          <w:szCs w:val="28"/>
          <w:shd w:val="clear" w:color="auto" w:fill="FFFFFF" w:themeFill="background1"/>
        </w:rPr>
        <w:t xml:space="preserve"> млн.</w:t>
      </w:r>
      <w:r w:rsidR="006746E2">
        <w:rPr>
          <w:rFonts w:ascii="Times New Roman" w:hAnsi="Times New Roman"/>
          <w:sz w:val="28"/>
          <w:szCs w:val="28"/>
        </w:rPr>
        <w:t xml:space="preserve"> рублей, темп роста состав</w:t>
      </w:r>
      <w:r w:rsidR="006D562C">
        <w:rPr>
          <w:rFonts w:ascii="Times New Roman" w:hAnsi="Times New Roman"/>
          <w:sz w:val="28"/>
          <w:szCs w:val="28"/>
        </w:rPr>
        <w:t>ил 114,3</w:t>
      </w:r>
      <w:r w:rsidRPr="00497343">
        <w:rPr>
          <w:rFonts w:ascii="Times New Roman" w:hAnsi="Times New Roman"/>
          <w:sz w:val="28"/>
          <w:szCs w:val="28"/>
        </w:rPr>
        <w:t>%.</w:t>
      </w:r>
    </w:p>
    <w:p w:rsidR="00497343" w:rsidRPr="00497343" w:rsidRDefault="00497343" w:rsidP="00120092">
      <w:pPr>
        <w:spacing w:after="0" w:line="240" w:lineRule="auto"/>
        <w:ind w:firstLine="567"/>
        <w:jc w:val="both"/>
        <w:rPr>
          <w:rFonts w:ascii="Times New Roman" w:hAnsi="Times New Roman"/>
          <w:sz w:val="28"/>
          <w:szCs w:val="28"/>
        </w:rPr>
      </w:pPr>
      <w:r w:rsidRPr="00497343">
        <w:rPr>
          <w:rFonts w:ascii="Times New Roman" w:hAnsi="Times New Roman"/>
          <w:sz w:val="28"/>
          <w:szCs w:val="28"/>
        </w:rPr>
        <w:t>Исполнение доходной части бюджета муниципального образования в части налоговых поступлений по отдельным доходным источникам:</w:t>
      </w:r>
    </w:p>
    <w:p w:rsidR="00497343" w:rsidRPr="00497343" w:rsidRDefault="00497343" w:rsidP="00120092">
      <w:pPr>
        <w:spacing w:after="0" w:line="240" w:lineRule="auto"/>
        <w:ind w:firstLine="567"/>
        <w:jc w:val="both"/>
        <w:rPr>
          <w:rFonts w:ascii="Times New Roman" w:hAnsi="Times New Roman"/>
          <w:sz w:val="28"/>
          <w:szCs w:val="28"/>
        </w:rPr>
      </w:pPr>
      <w:r w:rsidRPr="00497343">
        <w:rPr>
          <w:rFonts w:ascii="Times New Roman" w:hAnsi="Times New Roman"/>
          <w:sz w:val="28"/>
          <w:szCs w:val="28"/>
        </w:rPr>
        <w:t xml:space="preserve">- Налог на доходы физических лиц: </w:t>
      </w:r>
    </w:p>
    <w:p w:rsidR="00497343" w:rsidRPr="00497343"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По данному виду налога за отчетный период</w:t>
      </w:r>
      <w:r w:rsidR="006D562C">
        <w:rPr>
          <w:rFonts w:ascii="Times New Roman" w:hAnsi="Times New Roman"/>
          <w:sz w:val="28"/>
          <w:szCs w:val="28"/>
        </w:rPr>
        <w:t xml:space="preserve"> 2022</w:t>
      </w:r>
      <w:r w:rsidR="00025A31">
        <w:rPr>
          <w:rFonts w:ascii="Times New Roman" w:hAnsi="Times New Roman"/>
          <w:sz w:val="28"/>
          <w:szCs w:val="28"/>
        </w:rPr>
        <w:t xml:space="preserve"> года </w:t>
      </w:r>
      <w:r w:rsidRPr="00497343">
        <w:rPr>
          <w:rFonts w:ascii="Times New Roman" w:hAnsi="Times New Roman"/>
          <w:sz w:val="28"/>
          <w:szCs w:val="28"/>
        </w:rPr>
        <w:t xml:space="preserve">поступило </w:t>
      </w:r>
      <w:r w:rsidR="006D562C">
        <w:rPr>
          <w:rFonts w:ascii="Times New Roman" w:hAnsi="Times New Roman"/>
          <w:sz w:val="28"/>
          <w:szCs w:val="28"/>
          <w:lang w:eastAsia="ru-RU"/>
        </w:rPr>
        <w:t>49,4</w:t>
      </w:r>
      <w:r w:rsidR="00D20DCC">
        <w:rPr>
          <w:rFonts w:ascii="Times New Roman" w:hAnsi="Times New Roman"/>
          <w:sz w:val="28"/>
          <w:szCs w:val="28"/>
          <w:lang w:eastAsia="ru-RU"/>
        </w:rPr>
        <w:t xml:space="preserve"> </w:t>
      </w:r>
      <w:r w:rsidR="00051A8D">
        <w:rPr>
          <w:rFonts w:ascii="Times New Roman" w:hAnsi="Times New Roman"/>
          <w:sz w:val="28"/>
          <w:szCs w:val="28"/>
          <w:lang w:eastAsia="ru-RU"/>
        </w:rPr>
        <w:t xml:space="preserve">млн. </w:t>
      </w:r>
      <w:r w:rsidRPr="00497343">
        <w:rPr>
          <w:rFonts w:ascii="Times New Roman" w:hAnsi="Times New Roman"/>
          <w:sz w:val="28"/>
          <w:szCs w:val="28"/>
        </w:rPr>
        <w:t>рублей, темп роста к аналогичному пер</w:t>
      </w:r>
      <w:r w:rsidR="006746E2">
        <w:rPr>
          <w:rFonts w:ascii="Times New Roman" w:hAnsi="Times New Roman"/>
          <w:sz w:val="28"/>
          <w:szCs w:val="28"/>
        </w:rPr>
        <w:t>и</w:t>
      </w:r>
      <w:r w:rsidR="006D562C">
        <w:rPr>
          <w:rFonts w:ascii="Times New Roman" w:hAnsi="Times New Roman"/>
          <w:sz w:val="28"/>
          <w:szCs w:val="28"/>
        </w:rPr>
        <w:t>оду прошлого года составил 106,7</w:t>
      </w:r>
      <w:r w:rsidR="00D20DCC">
        <w:rPr>
          <w:rFonts w:ascii="Times New Roman" w:hAnsi="Times New Roman"/>
          <w:sz w:val="28"/>
          <w:szCs w:val="28"/>
        </w:rPr>
        <w:t xml:space="preserve">%, </w:t>
      </w:r>
      <w:r w:rsidRPr="00497343">
        <w:rPr>
          <w:rFonts w:ascii="Times New Roman" w:hAnsi="Times New Roman"/>
          <w:sz w:val="28"/>
          <w:szCs w:val="28"/>
        </w:rPr>
        <w:t>доля доходного источника в общем объеме на</w:t>
      </w:r>
      <w:r w:rsidR="006D562C">
        <w:rPr>
          <w:rFonts w:ascii="Times New Roman" w:hAnsi="Times New Roman"/>
          <w:sz w:val="28"/>
          <w:szCs w:val="28"/>
        </w:rPr>
        <w:t>логовых доходов составляет 41</w:t>
      </w:r>
      <w:r w:rsidR="00D20DCC">
        <w:rPr>
          <w:rFonts w:ascii="Times New Roman" w:hAnsi="Times New Roman"/>
          <w:sz w:val="28"/>
          <w:szCs w:val="28"/>
        </w:rPr>
        <w:t>,8</w:t>
      </w:r>
      <w:r w:rsidRPr="00497343">
        <w:rPr>
          <w:rFonts w:ascii="Times New Roman" w:hAnsi="Times New Roman"/>
          <w:sz w:val="28"/>
          <w:szCs w:val="28"/>
        </w:rPr>
        <w:t xml:space="preserve">%. </w:t>
      </w:r>
    </w:p>
    <w:p w:rsidR="00497343" w:rsidRPr="00497343"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 xml:space="preserve">- Налог, взимаемый в связи с применением упрощенной системы налогообложения: </w:t>
      </w:r>
    </w:p>
    <w:p w:rsidR="00497343" w:rsidRPr="00497343"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 xml:space="preserve">По данному источнику поступило </w:t>
      </w:r>
      <w:r w:rsidR="006D562C">
        <w:rPr>
          <w:rFonts w:ascii="Times New Roman" w:hAnsi="Times New Roman"/>
          <w:sz w:val="28"/>
          <w:szCs w:val="28"/>
          <w:lang w:eastAsia="ru-RU"/>
        </w:rPr>
        <w:t>15,3</w:t>
      </w:r>
      <w:r w:rsidR="00051A8D">
        <w:rPr>
          <w:rFonts w:ascii="Times New Roman" w:hAnsi="Times New Roman"/>
          <w:sz w:val="28"/>
          <w:szCs w:val="28"/>
        </w:rPr>
        <w:t xml:space="preserve"> млн. </w:t>
      </w:r>
      <w:r w:rsidRPr="00497343">
        <w:rPr>
          <w:rFonts w:ascii="Times New Roman" w:hAnsi="Times New Roman"/>
          <w:sz w:val="28"/>
          <w:szCs w:val="28"/>
        </w:rPr>
        <w:t>рублей, по сравнению с аналогичным периодом прошлог</w:t>
      </w:r>
      <w:r w:rsidR="006D562C">
        <w:rPr>
          <w:rFonts w:ascii="Times New Roman" w:hAnsi="Times New Roman"/>
          <w:sz w:val="28"/>
          <w:szCs w:val="28"/>
        </w:rPr>
        <w:t>о года темп роста составил 125,4</w:t>
      </w:r>
      <w:r w:rsidRPr="00497343">
        <w:rPr>
          <w:rFonts w:ascii="Times New Roman" w:hAnsi="Times New Roman"/>
          <w:sz w:val="28"/>
          <w:szCs w:val="28"/>
        </w:rPr>
        <w:t>%, доля в общем</w:t>
      </w:r>
      <w:r w:rsidR="006D562C">
        <w:rPr>
          <w:rFonts w:ascii="Times New Roman" w:hAnsi="Times New Roman"/>
          <w:sz w:val="28"/>
          <w:szCs w:val="28"/>
        </w:rPr>
        <w:t xml:space="preserve"> объеме налоговых доходов – 12,9</w:t>
      </w:r>
      <w:r w:rsidR="00051A8D">
        <w:rPr>
          <w:rFonts w:ascii="Times New Roman" w:hAnsi="Times New Roman"/>
          <w:sz w:val="28"/>
          <w:szCs w:val="28"/>
        </w:rPr>
        <w:t xml:space="preserve">%. </w:t>
      </w:r>
    </w:p>
    <w:p w:rsidR="00497343" w:rsidRPr="00497343"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 Налог на добычу полезных ископаемых:</w:t>
      </w:r>
    </w:p>
    <w:p w:rsidR="00120092" w:rsidRPr="006D562C" w:rsidRDefault="00AC4359" w:rsidP="0012009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eastAsia="Times New Roman" w:hAnsi="Times New Roman"/>
          <w:color w:val="000000"/>
          <w:sz w:val="28"/>
          <w:szCs w:val="28"/>
        </w:rPr>
      </w:pPr>
      <w:r>
        <w:rPr>
          <w:rFonts w:ascii="Times New Roman" w:hAnsi="Times New Roman"/>
          <w:sz w:val="28"/>
          <w:szCs w:val="28"/>
        </w:rPr>
        <w:t xml:space="preserve">Объем налога на добычу </w:t>
      </w:r>
      <w:r w:rsidRPr="006D562C">
        <w:rPr>
          <w:rFonts w:ascii="Times New Roman" w:hAnsi="Times New Roman"/>
          <w:sz w:val="28"/>
          <w:szCs w:val="28"/>
        </w:rPr>
        <w:t xml:space="preserve">полезных ископаемых </w:t>
      </w:r>
      <w:r w:rsidR="006D562C" w:rsidRPr="006D562C">
        <w:rPr>
          <w:rFonts w:ascii="Times New Roman" w:hAnsi="Times New Roman"/>
          <w:sz w:val="28"/>
          <w:szCs w:val="28"/>
        </w:rPr>
        <w:t xml:space="preserve">2022 году </w:t>
      </w:r>
      <w:r w:rsidRPr="006D562C">
        <w:rPr>
          <w:rFonts w:ascii="Times New Roman" w:hAnsi="Times New Roman"/>
          <w:sz w:val="28"/>
          <w:szCs w:val="28"/>
        </w:rPr>
        <w:t xml:space="preserve">составил </w:t>
      </w:r>
      <w:r w:rsidR="006D562C" w:rsidRPr="006D562C">
        <w:rPr>
          <w:rFonts w:ascii="Times New Roman" w:hAnsi="Times New Roman"/>
          <w:sz w:val="28"/>
          <w:szCs w:val="28"/>
          <w:lang w:eastAsia="ru-RU"/>
        </w:rPr>
        <w:t>15,8</w:t>
      </w:r>
      <w:r w:rsidR="00051A8D" w:rsidRPr="006D562C">
        <w:rPr>
          <w:rFonts w:ascii="Times New Roman" w:hAnsi="Times New Roman"/>
          <w:sz w:val="28"/>
          <w:szCs w:val="28"/>
          <w:lang w:eastAsia="ru-RU"/>
        </w:rPr>
        <w:t xml:space="preserve"> млн.</w:t>
      </w:r>
      <w:r w:rsidR="00497343" w:rsidRPr="006D562C">
        <w:rPr>
          <w:rFonts w:ascii="Times New Roman" w:hAnsi="Times New Roman"/>
          <w:sz w:val="28"/>
          <w:szCs w:val="28"/>
        </w:rPr>
        <w:t xml:space="preserve"> р</w:t>
      </w:r>
      <w:r w:rsidR="006746E2" w:rsidRPr="006D562C">
        <w:rPr>
          <w:rFonts w:ascii="Times New Roman" w:hAnsi="Times New Roman"/>
          <w:sz w:val="28"/>
          <w:szCs w:val="28"/>
        </w:rPr>
        <w:t>ублей,</w:t>
      </w:r>
      <w:r w:rsidR="006D562C" w:rsidRPr="006D562C">
        <w:rPr>
          <w:rFonts w:ascii="Times New Roman" w:hAnsi="Times New Roman"/>
          <w:sz w:val="28"/>
          <w:szCs w:val="28"/>
        </w:rPr>
        <w:t xml:space="preserve"> чт</w:t>
      </w:r>
      <w:r w:rsidR="00120092">
        <w:rPr>
          <w:rFonts w:ascii="Times New Roman" w:hAnsi="Times New Roman"/>
          <w:sz w:val="28"/>
          <w:szCs w:val="28"/>
        </w:rPr>
        <w:t xml:space="preserve">о на 8,1% ниже уровня 2021 года, </w:t>
      </w:r>
      <w:r w:rsidR="00497343" w:rsidRPr="006D562C">
        <w:rPr>
          <w:rFonts w:ascii="Times New Roman" w:hAnsi="Times New Roman"/>
          <w:sz w:val="28"/>
          <w:szCs w:val="28"/>
        </w:rPr>
        <w:t>доля в общем объеме н</w:t>
      </w:r>
      <w:r w:rsidR="006D562C" w:rsidRPr="006D562C">
        <w:rPr>
          <w:rFonts w:ascii="Times New Roman" w:hAnsi="Times New Roman"/>
          <w:sz w:val="28"/>
          <w:szCs w:val="28"/>
        </w:rPr>
        <w:t>алоговых доходов составляет 13,4</w:t>
      </w:r>
      <w:r w:rsidR="00F537B9" w:rsidRPr="006D562C">
        <w:rPr>
          <w:rFonts w:ascii="Times New Roman" w:hAnsi="Times New Roman"/>
          <w:sz w:val="28"/>
          <w:szCs w:val="28"/>
        </w:rPr>
        <w:t xml:space="preserve"> %.</w:t>
      </w:r>
      <w:r w:rsidR="00497343" w:rsidRPr="006D562C">
        <w:rPr>
          <w:rFonts w:ascii="Times New Roman" w:hAnsi="Times New Roman"/>
          <w:sz w:val="28"/>
          <w:szCs w:val="28"/>
        </w:rPr>
        <w:t xml:space="preserve"> </w:t>
      </w:r>
      <w:r w:rsidR="00120092" w:rsidRPr="006D562C">
        <w:rPr>
          <w:rFonts w:ascii="Times New Roman" w:eastAsia="Times New Roman" w:hAnsi="Times New Roman"/>
          <w:color w:val="000000"/>
          <w:sz w:val="28"/>
          <w:szCs w:val="28"/>
        </w:rPr>
        <w:t>Снижение производства произошло за счет со</w:t>
      </w:r>
      <w:r w:rsidR="00120092">
        <w:rPr>
          <w:rFonts w:ascii="Times New Roman" w:eastAsia="Times New Roman" w:hAnsi="Times New Roman"/>
          <w:color w:val="000000"/>
          <w:sz w:val="28"/>
          <w:szCs w:val="28"/>
        </w:rPr>
        <w:t>кращения добычи руды золота, серебра и меди</w:t>
      </w:r>
    </w:p>
    <w:p w:rsidR="00497343" w:rsidRPr="00497343" w:rsidRDefault="00497343" w:rsidP="00120092">
      <w:pPr>
        <w:spacing w:after="0" w:line="240" w:lineRule="auto"/>
        <w:ind w:firstLine="567"/>
        <w:jc w:val="both"/>
        <w:rPr>
          <w:rFonts w:ascii="Times New Roman" w:hAnsi="Times New Roman"/>
          <w:sz w:val="28"/>
          <w:szCs w:val="28"/>
        </w:rPr>
      </w:pPr>
      <w:r w:rsidRPr="006D562C">
        <w:rPr>
          <w:rFonts w:ascii="Times New Roman" w:hAnsi="Times New Roman"/>
          <w:sz w:val="28"/>
          <w:szCs w:val="28"/>
        </w:rPr>
        <w:t>Фактическое поступлен</w:t>
      </w:r>
      <w:r w:rsidR="00176B4D" w:rsidRPr="006D562C">
        <w:rPr>
          <w:rFonts w:ascii="Times New Roman" w:hAnsi="Times New Roman"/>
          <w:sz w:val="28"/>
          <w:szCs w:val="28"/>
        </w:rPr>
        <w:t xml:space="preserve">ие неналоговых доходов на 01 января </w:t>
      </w:r>
      <w:r w:rsidRPr="006D562C">
        <w:rPr>
          <w:rFonts w:ascii="Times New Roman" w:hAnsi="Times New Roman"/>
          <w:sz w:val="28"/>
          <w:szCs w:val="28"/>
        </w:rPr>
        <w:t>20</w:t>
      </w:r>
      <w:r w:rsidR="00120092">
        <w:rPr>
          <w:rFonts w:ascii="Times New Roman" w:hAnsi="Times New Roman"/>
          <w:sz w:val="28"/>
          <w:szCs w:val="28"/>
        </w:rPr>
        <w:t>23 года составило 13,5</w:t>
      </w:r>
      <w:r w:rsidR="002F0E9C" w:rsidRPr="006D562C">
        <w:rPr>
          <w:rFonts w:ascii="Times New Roman" w:hAnsi="Times New Roman"/>
          <w:sz w:val="28"/>
          <w:szCs w:val="28"/>
        </w:rPr>
        <w:t xml:space="preserve"> млн.</w:t>
      </w:r>
      <w:r w:rsidRPr="006D562C">
        <w:rPr>
          <w:rFonts w:ascii="Times New Roman" w:hAnsi="Times New Roman"/>
          <w:sz w:val="28"/>
          <w:szCs w:val="28"/>
        </w:rPr>
        <w:t xml:space="preserve"> рублей. В сравнении с аналогичным периодом</w:t>
      </w:r>
      <w:r w:rsidR="00F537B9" w:rsidRPr="006D562C">
        <w:rPr>
          <w:rFonts w:ascii="Times New Roman" w:hAnsi="Times New Roman"/>
          <w:sz w:val="28"/>
          <w:szCs w:val="28"/>
        </w:rPr>
        <w:t xml:space="preserve"> п</w:t>
      </w:r>
      <w:r w:rsidR="00AC4359" w:rsidRPr="006D562C">
        <w:rPr>
          <w:rFonts w:ascii="Times New Roman" w:hAnsi="Times New Roman"/>
          <w:sz w:val="28"/>
          <w:szCs w:val="28"/>
        </w:rPr>
        <w:t>рошлого года отмечен рост</w:t>
      </w:r>
      <w:r w:rsidRPr="006D562C">
        <w:rPr>
          <w:rFonts w:ascii="Times New Roman" w:hAnsi="Times New Roman"/>
          <w:sz w:val="28"/>
          <w:szCs w:val="28"/>
        </w:rPr>
        <w:t xml:space="preserve"> поступлений неналоговых доходов на </w:t>
      </w:r>
      <w:r w:rsidR="00120092">
        <w:rPr>
          <w:rFonts w:ascii="Times New Roman" w:hAnsi="Times New Roman"/>
          <w:sz w:val="28"/>
          <w:szCs w:val="28"/>
        </w:rPr>
        <w:t>7,2</w:t>
      </w:r>
      <w:r w:rsidR="002F0E9C">
        <w:rPr>
          <w:rFonts w:ascii="Times New Roman" w:hAnsi="Times New Roman"/>
          <w:sz w:val="28"/>
          <w:szCs w:val="28"/>
          <w:shd w:val="clear" w:color="auto" w:fill="FFFFFF" w:themeFill="background1"/>
        </w:rPr>
        <w:t xml:space="preserve"> млн.</w:t>
      </w:r>
      <w:r w:rsidR="00120092">
        <w:rPr>
          <w:rFonts w:ascii="Times New Roman" w:hAnsi="Times New Roman"/>
          <w:sz w:val="28"/>
          <w:szCs w:val="28"/>
        </w:rPr>
        <w:t xml:space="preserve"> рублей, или 2,1 раза.</w:t>
      </w:r>
    </w:p>
    <w:p w:rsidR="00497343" w:rsidRDefault="00F537B9" w:rsidP="00120092">
      <w:pPr>
        <w:autoSpaceDE w:val="0"/>
        <w:autoSpaceDN w:val="0"/>
        <w:adjustRightInd w:val="0"/>
        <w:spacing w:after="0" w:line="240" w:lineRule="auto"/>
        <w:ind w:firstLine="567"/>
        <w:jc w:val="both"/>
        <w:rPr>
          <w:rFonts w:ascii="Times New Roman" w:eastAsia="TimesNewRoman" w:hAnsi="Times New Roman"/>
          <w:sz w:val="28"/>
          <w:szCs w:val="28"/>
        </w:rPr>
      </w:pPr>
      <w:r w:rsidRPr="00120092">
        <w:rPr>
          <w:rFonts w:ascii="Times New Roman" w:eastAsia="TimesNewRoman" w:hAnsi="Times New Roman"/>
          <w:sz w:val="28"/>
          <w:szCs w:val="28"/>
        </w:rPr>
        <w:t xml:space="preserve">По оценке </w:t>
      </w:r>
      <w:r w:rsidR="00120092" w:rsidRPr="00120092">
        <w:rPr>
          <w:rFonts w:ascii="Times New Roman" w:eastAsia="TimesNewRoman" w:hAnsi="Times New Roman"/>
          <w:sz w:val="28"/>
          <w:szCs w:val="28"/>
        </w:rPr>
        <w:t xml:space="preserve">2023 </w:t>
      </w:r>
      <w:r w:rsidR="00497343" w:rsidRPr="00120092">
        <w:rPr>
          <w:rFonts w:ascii="Times New Roman" w:eastAsia="TimesNewRoman" w:hAnsi="Times New Roman"/>
          <w:sz w:val="28"/>
          <w:szCs w:val="28"/>
        </w:rPr>
        <w:t>года доходы</w:t>
      </w:r>
      <w:r w:rsidR="00120092" w:rsidRPr="00120092">
        <w:rPr>
          <w:rFonts w:ascii="Times New Roman" w:eastAsia="TimesNewRoman" w:hAnsi="Times New Roman"/>
          <w:sz w:val="28"/>
          <w:szCs w:val="28"/>
        </w:rPr>
        <w:t xml:space="preserve"> местного бюджета составят 596,1</w:t>
      </w:r>
      <w:r w:rsidR="00120092">
        <w:rPr>
          <w:rFonts w:ascii="Times New Roman" w:eastAsia="TimesNewRoman" w:hAnsi="Times New Roman"/>
          <w:sz w:val="28"/>
          <w:szCs w:val="28"/>
        </w:rPr>
        <w:t xml:space="preserve"> </w:t>
      </w:r>
      <w:r w:rsidR="00497343" w:rsidRPr="00120092">
        <w:rPr>
          <w:rFonts w:ascii="Times New Roman" w:eastAsia="TimesNewRoman" w:hAnsi="Times New Roman"/>
          <w:sz w:val="28"/>
          <w:szCs w:val="28"/>
        </w:rPr>
        <w:t>млн. рублей. В последующие годы</w:t>
      </w:r>
      <w:r w:rsidR="00024351" w:rsidRPr="00120092">
        <w:rPr>
          <w:rFonts w:ascii="Times New Roman" w:eastAsia="TimesNewRoman" w:hAnsi="Times New Roman"/>
          <w:sz w:val="28"/>
          <w:szCs w:val="28"/>
        </w:rPr>
        <w:t xml:space="preserve"> доходы м</w:t>
      </w:r>
      <w:r w:rsidR="002F0E9C" w:rsidRPr="00120092">
        <w:rPr>
          <w:rFonts w:ascii="Times New Roman" w:eastAsia="TimesNewRoman" w:hAnsi="Times New Roman"/>
          <w:sz w:val="28"/>
          <w:szCs w:val="28"/>
        </w:rPr>
        <w:t>естного бюджета на 2022-2024</w:t>
      </w:r>
      <w:r w:rsidR="00047535" w:rsidRPr="00120092">
        <w:rPr>
          <w:rFonts w:ascii="Times New Roman" w:eastAsia="TimesNewRoman" w:hAnsi="Times New Roman"/>
          <w:sz w:val="28"/>
          <w:szCs w:val="28"/>
        </w:rPr>
        <w:t xml:space="preserve"> </w:t>
      </w:r>
      <w:r w:rsidR="00497343" w:rsidRPr="00120092">
        <w:rPr>
          <w:rFonts w:ascii="Times New Roman" w:eastAsia="TimesNewRoman" w:hAnsi="Times New Roman"/>
          <w:sz w:val="28"/>
          <w:szCs w:val="28"/>
        </w:rPr>
        <w:t>год</w:t>
      </w:r>
      <w:r w:rsidR="000E1D5F" w:rsidRPr="00120092">
        <w:rPr>
          <w:rFonts w:ascii="Times New Roman" w:eastAsia="TimesNewRoman" w:hAnsi="Times New Roman"/>
          <w:sz w:val="28"/>
          <w:szCs w:val="28"/>
        </w:rPr>
        <w:t xml:space="preserve">ы прогнозируются в </w:t>
      </w:r>
      <w:r w:rsidR="00120092" w:rsidRPr="00120092">
        <w:rPr>
          <w:rFonts w:ascii="Times New Roman" w:eastAsia="TimesNewRoman" w:hAnsi="Times New Roman"/>
          <w:sz w:val="28"/>
          <w:szCs w:val="28"/>
        </w:rPr>
        <w:t>размере 459,0</w:t>
      </w:r>
      <w:r w:rsidR="00497343" w:rsidRPr="00120092">
        <w:rPr>
          <w:rFonts w:ascii="Times New Roman" w:eastAsia="TimesNewRoman" w:hAnsi="Times New Roman"/>
          <w:sz w:val="28"/>
          <w:szCs w:val="28"/>
        </w:rPr>
        <w:t xml:space="preserve"> </w:t>
      </w:r>
      <w:r w:rsidR="002604CF" w:rsidRPr="00120092">
        <w:rPr>
          <w:rFonts w:ascii="Times New Roman" w:eastAsia="TimesNewRoman" w:hAnsi="Times New Roman"/>
          <w:sz w:val="28"/>
          <w:szCs w:val="28"/>
        </w:rPr>
        <w:t xml:space="preserve">млн. рублей – в </w:t>
      </w:r>
      <w:r w:rsidR="00120092" w:rsidRPr="00120092">
        <w:rPr>
          <w:rFonts w:ascii="Times New Roman" w:eastAsia="TimesNewRoman" w:hAnsi="Times New Roman"/>
          <w:sz w:val="28"/>
          <w:szCs w:val="28"/>
        </w:rPr>
        <w:t>2024году, 477,8 млн. рублей – 2025 году и 497,7 млн. рублей в 2026</w:t>
      </w:r>
      <w:r w:rsidR="00497343" w:rsidRPr="00120092">
        <w:rPr>
          <w:rFonts w:ascii="Times New Roman" w:eastAsia="TimesNewRoman" w:hAnsi="Times New Roman"/>
          <w:sz w:val="28"/>
          <w:szCs w:val="28"/>
        </w:rPr>
        <w:t xml:space="preserve"> году.</w:t>
      </w:r>
    </w:p>
    <w:p w:rsidR="00BC02C8" w:rsidRPr="00BC02C8" w:rsidRDefault="00BC02C8" w:rsidP="00BC02C8">
      <w:pPr>
        <w:pStyle w:val="Default"/>
        <w:ind w:firstLine="567"/>
        <w:jc w:val="both"/>
        <w:rPr>
          <w:sz w:val="28"/>
          <w:szCs w:val="28"/>
        </w:rPr>
      </w:pPr>
      <w:r w:rsidRPr="00BC02C8">
        <w:rPr>
          <w:sz w:val="28"/>
          <w:szCs w:val="28"/>
        </w:rPr>
        <w:t xml:space="preserve">Основными приоритетами бюджетной политики в области расходов в 2024 – 2026 годах являются обеспечение сбалансированности бюджетной системы </w:t>
      </w:r>
      <w:r w:rsidRPr="00BC02C8">
        <w:rPr>
          <w:sz w:val="28"/>
          <w:szCs w:val="28"/>
        </w:rPr>
        <w:lastRenderedPageBreak/>
        <w:t xml:space="preserve">района, выявление и использование резервов для достижения планируемых результатов, эффективное расходование бюджетных средств. </w:t>
      </w:r>
    </w:p>
    <w:p w:rsidR="00BC02C8" w:rsidRPr="00BC02C8" w:rsidRDefault="00BC02C8" w:rsidP="003043B6">
      <w:pPr>
        <w:pStyle w:val="Default"/>
        <w:ind w:firstLine="567"/>
        <w:jc w:val="both"/>
        <w:rPr>
          <w:sz w:val="28"/>
          <w:szCs w:val="28"/>
        </w:rPr>
      </w:pPr>
      <w:r w:rsidRPr="00BC02C8">
        <w:rPr>
          <w:sz w:val="28"/>
          <w:szCs w:val="28"/>
        </w:rPr>
        <w:t>Исполнение консоли</w:t>
      </w:r>
      <w:r>
        <w:rPr>
          <w:sz w:val="28"/>
          <w:szCs w:val="28"/>
        </w:rPr>
        <w:t>дированного бюджета Чойского</w:t>
      </w:r>
      <w:r w:rsidRPr="00BC02C8">
        <w:rPr>
          <w:sz w:val="28"/>
          <w:szCs w:val="28"/>
        </w:rPr>
        <w:t xml:space="preserve"> района по расход</w:t>
      </w:r>
      <w:r w:rsidR="0073262F">
        <w:rPr>
          <w:sz w:val="28"/>
          <w:szCs w:val="28"/>
        </w:rPr>
        <w:t>ам в 2022 году составило 535,2</w:t>
      </w:r>
      <w:r w:rsidRPr="00BC02C8">
        <w:rPr>
          <w:sz w:val="28"/>
          <w:szCs w:val="28"/>
        </w:rPr>
        <w:t xml:space="preserve"> млн. рублей, что боль</w:t>
      </w:r>
      <w:r w:rsidR="0073262F">
        <w:rPr>
          <w:sz w:val="28"/>
          <w:szCs w:val="28"/>
        </w:rPr>
        <w:t>ше на 6,8 млн. рублей (или 1,3</w:t>
      </w:r>
      <w:r w:rsidRPr="00BC02C8">
        <w:rPr>
          <w:sz w:val="28"/>
          <w:szCs w:val="28"/>
        </w:rPr>
        <w:t xml:space="preserve">%) по сравнению с 2021 годом. </w:t>
      </w:r>
    </w:p>
    <w:p w:rsidR="00BC02C8" w:rsidRPr="00BC02C8" w:rsidRDefault="00BC02C8" w:rsidP="003043B6">
      <w:pPr>
        <w:pStyle w:val="Default"/>
        <w:ind w:firstLine="567"/>
        <w:jc w:val="both"/>
        <w:rPr>
          <w:sz w:val="28"/>
          <w:szCs w:val="28"/>
        </w:rPr>
      </w:pPr>
      <w:r w:rsidRPr="00BC02C8">
        <w:rPr>
          <w:sz w:val="28"/>
          <w:szCs w:val="28"/>
        </w:rPr>
        <w:t>Основными статьями расходов в отчетном периоде в общей сумме расходо</w:t>
      </w:r>
      <w:r w:rsidR="0073262F">
        <w:rPr>
          <w:sz w:val="28"/>
          <w:szCs w:val="28"/>
        </w:rPr>
        <w:t>в являлись: образование - 62,0</w:t>
      </w:r>
      <w:r w:rsidRPr="00BC02C8">
        <w:rPr>
          <w:sz w:val="28"/>
          <w:szCs w:val="28"/>
        </w:rPr>
        <w:t>%, обще</w:t>
      </w:r>
      <w:r w:rsidR="0073262F">
        <w:rPr>
          <w:sz w:val="28"/>
          <w:szCs w:val="28"/>
        </w:rPr>
        <w:t>государственные вопросы - 11,5</w:t>
      </w:r>
      <w:r w:rsidRPr="00BC02C8">
        <w:rPr>
          <w:sz w:val="28"/>
          <w:szCs w:val="28"/>
        </w:rPr>
        <w:t>%,</w:t>
      </w:r>
      <w:r w:rsidR="0073262F">
        <w:rPr>
          <w:sz w:val="28"/>
          <w:szCs w:val="28"/>
        </w:rPr>
        <w:t xml:space="preserve"> национальная экономика - 10,3%, культура – 8,6%.</w:t>
      </w:r>
    </w:p>
    <w:p w:rsidR="00BC02C8" w:rsidRPr="00BC02C8" w:rsidRDefault="00BC02C8" w:rsidP="003043B6">
      <w:pPr>
        <w:pStyle w:val="Default"/>
        <w:ind w:firstLine="567"/>
        <w:jc w:val="both"/>
        <w:rPr>
          <w:sz w:val="28"/>
          <w:szCs w:val="28"/>
        </w:rPr>
      </w:pPr>
      <w:r w:rsidRPr="00BC02C8">
        <w:rPr>
          <w:sz w:val="28"/>
          <w:szCs w:val="28"/>
        </w:rPr>
        <w:t>Бюд</w:t>
      </w:r>
      <w:r w:rsidR="0073262F">
        <w:rPr>
          <w:sz w:val="28"/>
          <w:szCs w:val="28"/>
        </w:rPr>
        <w:t>жет за 2022 год исполнен с дефи</w:t>
      </w:r>
      <w:r w:rsidRPr="00BC02C8">
        <w:rPr>
          <w:sz w:val="28"/>
          <w:szCs w:val="28"/>
        </w:rPr>
        <w:t>ц</w:t>
      </w:r>
      <w:r w:rsidR="0073262F">
        <w:rPr>
          <w:sz w:val="28"/>
          <w:szCs w:val="28"/>
        </w:rPr>
        <w:t>итом 9,9</w:t>
      </w:r>
      <w:r w:rsidRPr="00BC02C8">
        <w:rPr>
          <w:sz w:val="28"/>
          <w:szCs w:val="28"/>
        </w:rPr>
        <w:t xml:space="preserve"> млн. рублей. По оценке 2023 года исполнение бюджета планируется </w:t>
      </w:r>
      <w:r w:rsidR="0073262F">
        <w:rPr>
          <w:sz w:val="28"/>
          <w:szCs w:val="28"/>
        </w:rPr>
        <w:t>на уровне 596,0 млн. рублей и</w:t>
      </w:r>
      <w:r w:rsidRPr="00BC02C8">
        <w:rPr>
          <w:sz w:val="28"/>
          <w:szCs w:val="28"/>
        </w:rPr>
        <w:t xml:space="preserve"> на прогнозный период дефицит бюджета не запланирован. </w:t>
      </w:r>
    </w:p>
    <w:p w:rsidR="00BC02C8" w:rsidRPr="00BC02C8" w:rsidRDefault="00BC02C8" w:rsidP="003043B6">
      <w:pPr>
        <w:pStyle w:val="Default"/>
        <w:ind w:firstLine="567"/>
        <w:jc w:val="both"/>
        <w:rPr>
          <w:sz w:val="28"/>
          <w:szCs w:val="28"/>
        </w:rPr>
      </w:pPr>
      <w:r w:rsidRPr="00BC02C8">
        <w:rPr>
          <w:sz w:val="28"/>
          <w:szCs w:val="28"/>
        </w:rPr>
        <w:t xml:space="preserve">Поскольку сохраняется высокая зависимость бюджета от финансовой помощи из вышестоящего бюджета, эффективность существующей системы межбюджетных трансфертов обуславливает состояние муниципальных финансов. </w:t>
      </w:r>
    </w:p>
    <w:p w:rsidR="00BC02C8" w:rsidRPr="00BC02C8" w:rsidRDefault="00BC02C8" w:rsidP="00BC02C8">
      <w:pPr>
        <w:autoSpaceDE w:val="0"/>
        <w:autoSpaceDN w:val="0"/>
        <w:adjustRightInd w:val="0"/>
        <w:spacing w:after="0" w:line="240" w:lineRule="auto"/>
        <w:ind w:firstLine="567"/>
        <w:jc w:val="both"/>
        <w:rPr>
          <w:rFonts w:ascii="Times New Roman" w:eastAsia="TimesNewRoman" w:hAnsi="Times New Roman"/>
          <w:sz w:val="28"/>
          <w:szCs w:val="28"/>
        </w:rPr>
      </w:pPr>
      <w:r w:rsidRPr="00BC02C8">
        <w:rPr>
          <w:rFonts w:ascii="Times New Roman" w:hAnsi="Times New Roman"/>
          <w:sz w:val="28"/>
          <w:szCs w:val="28"/>
        </w:rPr>
        <w:t>При условии ограниченности бюджетных ресурсов, основными задачами органов местного самоуправления в части социально-экономического развития, становятся изыскание внутренних резервов для увеличения доходов бюджета и принятие мер по эффективности использования бюджетных ресурсов.</w:t>
      </w:r>
    </w:p>
    <w:p w:rsidR="00483DF2" w:rsidRPr="00AC4359" w:rsidRDefault="00483DF2" w:rsidP="003043B6">
      <w:pPr>
        <w:autoSpaceDE w:val="0"/>
        <w:autoSpaceDN w:val="0"/>
        <w:adjustRightInd w:val="0"/>
        <w:spacing w:after="0"/>
        <w:jc w:val="both"/>
        <w:rPr>
          <w:rFonts w:ascii="Times New Roman" w:hAnsi="Times New Roman"/>
          <w:color w:val="FF0000"/>
          <w:sz w:val="28"/>
          <w:szCs w:val="28"/>
        </w:rPr>
      </w:pPr>
    </w:p>
    <w:p w:rsidR="00497343" w:rsidRPr="00497343" w:rsidRDefault="00497343" w:rsidP="00970B15">
      <w:pPr>
        <w:widowControl w:val="0"/>
        <w:tabs>
          <w:tab w:val="left" w:pos="560"/>
        </w:tabs>
        <w:autoSpaceDE w:val="0"/>
        <w:spacing w:after="0"/>
        <w:jc w:val="center"/>
        <w:rPr>
          <w:rFonts w:ascii="Times New Roman" w:hAnsi="Times New Roman"/>
          <w:b/>
          <w:bCs/>
          <w:sz w:val="28"/>
          <w:szCs w:val="28"/>
        </w:rPr>
      </w:pPr>
      <w:r w:rsidRPr="00497343">
        <w:rPr>
          <w:rFonts w:ascii="Times New Roman" w:hAnsi="Times New Roman"/>
          <w:b/>
          <w:bCs/>
          <w:sz w:val="28"/>
          <w:szCs w:val="28"/>
        </w:rPr>
        <w:t xml:space="preserve">Раздел </w:t>
      </w:r>
      <w:r w:rsidRPr="00497343">
        <w:rPr>
          <w:rFonts w:ascii="Times New Roman" w:hAnsi="Times New Roman"/>
          <w:b/>
          <w:bCs/>
          <w:sz w:val="28"/>
          <w:szCs w:val="28"/>
          <w:lang w:val="en-US"/>
        </w:rPr>
        <w:t>II</w:t>
      </w:r>
      <w:r w:rsidRPr="00497343">
        <w:rPr>
          <w:rFonts w:ascii="Times New Roman" w:hAnsi="Times New Roman"/>
          <w:b/>
          <w:bCs/>
          <w:sz w:val="28"/>
          <w:szCs w:val="28"/>
        </w:rPr>
        <w:t>. Реальный сектор экономики</w:t>
      </w:r>
    </w:p>
    <w:p w:rsidR="00497343" w:rsidRPr="00497343" w:rsidRDefault="00497343" w:rsidP="00970B15">
      <w:pPr>
        <w:pStyle w:val="af0"/>
        <w:widowControl w:val="0"/>
        <w:tabs>
          <w:tab w:val="left" w:pos="560"/>
        </w:tabs>
        <w:autoSpaceDE w:val="0"/>
        <w:spacing w:line="276" w:lineRule="auto"/>
        <w:ind w:left="0"/>
        <w:rPr>
          <w:b/>
          <w:bCs/>
          <w:sz w:val="28"/>
          <w:szCs w:val="28"/>
        </w:rPr>
      </w:pPr>
    </w:p>
    <w:p w:rsidR="00523BCC" w:rsidRDefault="00F95E3B" w:rsidP="00120092">
      <w:pPr>
        <w:spacing w:after="0" w:line="240" w:lineRule="auto"/>
        <w:ind w:firstLine="540"/>
        <w:jc w:val="both"/>
        <w:rPr>
          <w:rFonts w:ascii="Times New Roman" w:hAnsi="Times New Roman"/>
          <w:sz w:val="28"/>
          <w:szCs w:val="28"/>
        </w:rPr>
      </w:pPr>
      <w:r w:rsidRPr="00F95E3B">
        <w:rPr>
          <w:rFonts w:ascii="Times New Roman" w:hAnsi="Times New Roman"/>
          <w:sz w:val="28"/>
          <w:szCs w:val="28"/>
        </w:rPr>
        <w:t xml:space="preserve">Флагманом экономики </w:t>
      </w:r>
      <w:r>
        <w:rPr>
          <w:rFonts w:ascii="Times New Roman" w:hAnsi="Times New Roman"/>
          <w:sz w:val="28"/>
          <w:szCs w:val="28"/>
        </w:rPr>
        <w:t>Чойского района</w:t>
      </w:r>
      <w:r w:rsidRPr="00F95E3B">
        <w:rPr>
          <w:rFonts w:ascii="Times New Roman" w:hAnsi="Times New Roman"/>
          <w:sz w:val="28"/>
          <w:szCs w:val="28"/>
        </w:rPr>
        <w:t xml:space="preserve"> являет</w:t>
      </w:r>
      <w:r>
        <w:rPr>
          <w:rFonts w:ascii="Times New Roman" w:hAnsi="Times New Roman"/>
          <w:sz w:val="28"/>
          <w:szCs w:val="28"/>
        </w:rPr>
        <w:t xml:space="preserve">ся промышленный </w:t>
      </w:r>
      <w:r w:rsidRPr="00F95E3B">
        <w:rPr>
          <w:rFonts w:ascii="Times New Roman" w:hAnsi="Times New Roman"/>
          <w:sz w:val="28"/>
          <w:szCs w:val="28"/>
        </w:rPr>
        <w:t>комплекс. На сегодняшний день именно он определяет динамику реального сектора</w:t>
      </w:r>
      <w:r w:rsidR="005C0861">
        <w:rPr>
          <w:rFonts w:ascii="Times New Roman" w:hAnsi="Times New Roman"/>
          <w:sz w:val="28"/>
          <w:szCs w:val="28"/>
        </w:rPr>
        <w:t xml:space="preserve"> </w:t>
      </w:r>
      <w:r w:rsidRPr="00F95E3B">
        <w:rPr>
          <w:rFonts w:ascii="Times New Roman" w:hAnsi="Times New Roman"/>
          <w:sz w:val="28"/>
          <w:szCs w:val="28"/>
        </w:rPr>
        <w:t>экономики и социальн</w:t>
      </w:r>
      <w:r w:rsidR="005C0861">
        <w:rPr>
          <w:rFonts w:ascii="Times New Roman" w:hAnsi="Times New Roman"/>
          <w:sz w:val="28"/>
          <w:szCs w:val="28"/>
        </w:rPr>
        <w:t>о-экономическое развитие района.</w:t>
      </w:r>
    </w:p>
    <w:p w:rsidR="00FC3F2B" w:rsidRDefault="00FC3F2B" w:rsidP="00120092">
      <w:pPr>
        <w:spacing w:after="0" w:line="240" w:lineRule="auto"/>
        <w:ind w:firstLine="708"/>
        <w:jc w:val="both"/>
        <w:rPr>
          <w:rFonts w:ascii="Times New Roman" w:hAnsi="Times New Roman"/>
          <w:sz w:val="28"/>
          <w:szCs w:val="28"/>
        </w:rPr>
      </w:pPr>
      <w:r w:rsidRPr="00912B16">
        <w:rPr>
          <w:rFonts w:ascii="Times New Roman" w:hAnsi="Times New Roman"/>
          <w:sz w:val="28"/>
          <w:szCs w:val="28"/>
        </w:rPr>
        <w:t>На территории муниципал</w:t>
      </w:r>
      <w:r>
        <w:rPr>
          <w:rFonts w:ascii="Times New Roman" w:hAnsi="Times New Roman"/>
          <w:sz w:val="28"/>
          <w:szCs w:val="28"/>
        </w:rPr>
        <w:t xml:space="preserve">ьного образования «Чойский район» </w:t>
      </w:r>
      <w:r w:rsidRPr="00912B16">
        <w:rPr>
          <w:rFonts w:ascii="Times New Roman" w:hAnsi="Times New Roman"/>
          <w:sz w:val="28"/>
          <w:szCs w:val="28"/>
        </w:rPr>
        <w:t>ос</w:t>
      </w:r>
      <w:r w:rsidR="00AC4359">
        <w:rPr>
          <w:rFonts w:ascii="Times New Roman" w:hAnsi="Times New Roman"/>
          <w:sz w:val="28"/>
          <w:szCs w:val="28"/>
        </w:rPr>
        <w:t>уществля</w:t>
      </w:r>
      <w:r w:rsidR="00B06CD8">
        <w:rPr>
          <w:rFonts w:ascii="Times New Roman" w:hAnsi="Times New Roman"/>
          <w:sz w:val="28"/>
          <w:szCs w:val="28"/>
        </w:rPr>
        <w:t xml:space="preserve">ют свою деятельность 280 </w:t>
      </w:r>
      <w:r w:rsidRPr="00912B16">
        <w:rPr>
          <w:rFonts w:ascii="Times New Roman" w:hAnsi="Times New Roman"/>
          <w:sz w:val="28"/>
          <w:szCs w:val="28"/>
        </w:rPr>
        <w:t>хозяйствующих субъектов:</w:t>
      </w:r>
    </w:p>
    <w:p w:rsidR="00FC3F2B" w:rsidRDefault="00FC3F2B" w:rsidP="00120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 -1 крупное предприятие</w:t>
      </w:r>
      <w:r w:rsidRPr="00912B16">
        <w:rPr>
          <w:rFonts w:ascii="Times New Roman" w:hAnsi="Times New Roman"/>
          <w:sz w:val="28"/>
          <w:szCs w:val="28"/>
        </w:rPr>
        <w:t xml:space="preserve">; </w:t>
      </w:r>
    </w:p>
    <w:p w:rsidR="00FC3F2B" w:rsidRDefault="00B06CD8" w:rsidP="00120092">
      <w:pPr>
        <w:spacing w:after="0" w:line="240" w:lineRule="auto"/>
        <w:ind w:firstLine="708"/>
        <w:jc w:val="both"/>
        <w:rPr>
          <w:rFonts w:ascii="Times New Roman" w:hAnsi="Times New Roman"/>
          <w:sz w:val="28"/>
          <w:szCs w:val="28"/>
        </w:rPr>
      </w:pPr>
      <w:r>
        <w:rPr>
          <w:rFonts w:ascii="Times New Roman" w:hAnsi="Times New Roman"/>
          <w:sz w:val="28"/>
          <w:szCs w:val="28"/>
        </w:rPr>
        <w:t>- 31</w:t>
      </w:r>
      <w:r w:rsidR="00FC3F2B" w:rsidRPr="00912B16">
        <w:rPr>
          <w:rFonts w:ascii="Times New Roman" w:hAnsi="Times New Roman"/>
          <w:sz w:val="28"/>
          <w:szCs w:val="28"/>
        </w:rPr>
        <w:t xml:space="preserve"> малых и микропредприятий,</w:t>
      </w:r>
    </w:p>
    <w:p w:rsidR="00FC3F2B" w:rsidRDefault="00AC4359" w:rsidP="00120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 -164 </w:t>
      </w:r>
      <w:r w:rsidR="00FC3F2B" w:rsidRPr="00912B16">
        <w:rPr>
          <w:rFonts w:ascii="Times New Roman" w:hAnsi="Times New Roman"/>
          <w:sz w:val="28"/>
          <w:szCs w:val="28"/>
        </w:rPr>
        <w:t>индивидуальных предпринимателей;</w:t>
      </w:r>
    </w:p>
    <w:p w:rsidR="00FC3F2B" w:rsidRDefault="00B06CD8" w:rsidP="00120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 - 84</w:t>
      </w:r>
      <w:r w:rsidR="00FC3F2B">
        <w:rPr>
          <w:rFonts w:ascii="Times New Roman" w:hAnsi="Times New Roman"/>
          <w:sz w:val="28"/>
          <w:szCs w:val="28"/>
        </w:rPr>
        <w:t xml:space="preserve"> государственных и муниципальных учреждений</w:t>
      </w:r>
      <w:r w:rsidR="008817F2">
        <w:rPr>
          <w:rFonts w:ascii="Times New Roman" w:hAnsi="Times New Roman"/>
          <w:sz w:val="28"/>
          <w:szCs w:val="28"/>
        </w:rPr>
        <w:t xml:space="preserve"> и др.</w:t>
      </w:r>
    </w:p>
    <w:p w:rsidR="00667248" w:rsidRDefault="00FC3F2B" w:rsidP="00120092">
      <w:pPr>
        <w:spacing w:after="0" w:line="240" w:lineRule="auto"/>
        <w:ind w:firstLine="708"/>
        <w:jc w:val="both"/>
        <w:rPr>
          <w:rFonts w:ascii="Times New Roman" w:hAnsi="Times New Roman"/>
          <w:sz w:val="28"/>
          <w:szCs w:val="28"/>
        </w:rPr>
      </w:pPr>
      <w:r w:rsidRPr="00667248">
        <w:rPr>
          <w:rFonts w:ascii="Times New Roman" w:hAnsi="Times New Roman"/>
          <w:sz w:val="28"/>
          <w:szCs w:val="28"/>
        </w:rPr>
        <w:t xml:space="preserve"> </w:t>
      </w:r>
      <w:r w:rsidR="00667248" w:rsidRPr="00667248">
        <w:rPr>
          <w:rFonts w:ascii="Times New Roman" w:hAnsi="Times New Roman"/>
          <w:sz w:val="28"/>
          <w:szCs w:val="28"/>
        </w:rPr>
        <w:t>Промышленность района представлена следующими видами экономической деятельности:</w:t>
      </w:r>
    </w:p>
    <w:p w:rsidR="00667248" w:rsidRDefault="00667248" w:rsidP="00120092">
      <w:pPr>
        <w:spacing w:after="0" w:line="240" w:lineRule="auto"/>
        <w:ind w:firstLine="708"/>
        <w:jc w:val="both"/>
        <w:rPr>
          <w:rFonts w:ascii="Times New Roman" w:hAnsi="Times New Roman"/>
          <w:sz w:val="28"/>
          <w:szCs w:val="28"/>
        </w:rPr>
      </w:pPr>
      <w:r w:rsidRPr="00667248">
        <w:rPr>
          <w:rFonts w:ascii="Times New Roman" w:hAnsi="Times New Roman"/>
          <w:sz w:val="28"/>
          <w:szCs w:val="28"/>
        </w:rPr>
        <w:t xml:space="preserve"> - добыча полезных ископаемых;</w:t>
      </w:r>
    </w:p>
    <w:p w:rsidR="00667248" w:rsidRDefault="00667248" w:rsidP="00120092">
      <w:pPr>
        <w:spacing w:after="0" w:line="240" w:lineRule="auto"/>
        <w:ind w:firstLine="708"/>
        <w:jc w:val="both"/>
        <w:rPr>
          <w:rFonts w:ascii="Times New Roman" w:hAnsi="Times New Roman"/>
          <w:sz w:val="28"/>
          <w:szCs w:val="28"/>
        </w:rPr>
      </w:pPr>
      <w:r w:rsidRPr="00667248">
        <w:rPr>
          <w:rFonts w:ascii="Times New Roman" w:hAnsi="Times New Roman"/>
          <w:sz w:val="28"/>
          <w:szCs w:val="28"/>
        </w:rPr>
        <w:t xml:space="preserve"> - обрабатывающие производства, в том числе производство пищевых продуктов, обработка древесины и </w:t>
      </w:r>
      <w:r>
        <w:rPr>
          <w:rFonts w:ascii="Times New Roman" w:hAnsi="Times New Roman"/>
          <w:sz w:val="28"/>
          <w:szCs w:val="28"/>
        </w:rPr>
        <w:t>производство изделий из дерева.</w:t>
      </w:r>
    </w:p>
    <w:p w:rsidR="00667248" w:rsidRDefault="00667248" w:rsidP="00120092">
      <w:pPr>
        <w:spacing w:after="0" w:line="240" w:lineRule="auto"/>
        <w:ind w:firstLine="708"/>
        <w:jc w:val="both"/>
        <w:rPr>
          <w:rFonts w:ascii="Times New Roman" w:hAnsi="Times New Roman"/>
          <w:sz w:val="28"/>
          <w:szCs w:val="28"/>
        </w:rPr>
      </w:pPr>
      <w:r w:rsidRPr="00667248">
        <w:rPr>
          <w:rFonts w:ascii="Times New Roman" w:hAnsi="Times New Roman"/>
          <w:sz w:val="28"/>
          <w:szCs w:val="28"/>
        </w:rPr>
        <w:t xml:space="preserve"> - производство и распределение электроэнергии, газа и воды. </w:t>
      </w:r>
    </w:p>
    <w:p w:rsidR="00FC3F2B" w:rsidRDefault="00667248" w:rsidP="00483DF2">
      <w:pPr>
        <w:spacing w:after="0" w:line="240" w:lineRule="auto"/>
        <w:ind w:firstLine="708"/>
        <w:jc w:val="both"/>
        <w:rPr>
          <w:rFonts w:ascii="Times New Roman" w:hAnsi="Times New Roman"/>
          <w:sz w:val="28"/>
          <w:szCs w:val="28"/>
        </w:rPr>
      </w:pPr>
      <w:r w:rsidRPr="00667248">
        <w:rPr>
          <w:rFonts w:ascii="Times New Roman" w:hAnsi="Times New Roman"/>
          <w:sz w:val="28"/>
          <w:szCs w:val="28"/>
        </w:rPr>
        <w:t>Объем отгруженных товаров собственного производства, выполненных работ и услуг собственными силами, по оценке 2023 года, в дейст</w:t>
      </w:r>
      <w:r>
        <w:rPr>
          <w:rFonts w:ascii="Times New Roman" w:hAnsi="Times New Roman"/>
          <w:sz w:val="28"/>
          <w:szCs w:val="28"/>
        </w:rPr>
        <w:t xml:space="preserve">вующих ценах, составит </w:t>
      </w:r>
      <w:r w:rsidR="00E0704C">
        <w:rPr>
          <w:rFonts w:ascii="Times New Roman" w:hAnsi="Times New Roman"/>
          <w:sz w:val="28"/>
          <w:szCs w:val="28"/>
        </w:rPr>
        <w:t>75</w:t>
      </w:r>
      <w:r w:rsidR="00F95E3B">
        <w:rPr>
          <w:rFonts w:ascii="Times New Roman" w:hAnsi="Times New Roman"/>
          <w:sz w:val="28"/>
          <w:szCs w:val="28"/>
        </w:rPr>
        <w:t>0</w:t>
      </w:r>
      <w:r w:rsidRPr="00667248">
        <w:rPr>
          <w:rFonts w:ascii="Times New Roman" w:hAnsi="Times New Roman"/>
          <w:sz w:val="28"/>
          <w:szCs w:val="28"/>
        </w:rPr>
        <w:t xml:space="preserve"> млн. руб., в прогнозируемом периоде ожидается положительная динамика роста объемов производства и к 2026 году объем промышленной продукции в действующих ценах по II варианту (базовому) (далее по тексту все показатели приводятся по II варианту) составит </w:t>
      </w:r>
      <w:r w:rsidR="00F95E3B">
        <w:rPr>
          <w:rFonts w:ascii="Times New Roman" w:hAnsi="Times New Roman"/>
          <w:sz w:val="28"/>
          <w:szCs w:val="28"/>
        </w:rPr>
        <w:t xml:space="preserve">900,0 </w:t>
      </w:r>
      <w:r w:rsidRPr="00667248">
        <w:rPr>
          <w:rFonts w:ascii="Times New Roman" w:hAnsi="Times New Roman"/>
          <w:sz w:val="28"/>
          <w:szCs w:val="28"/>
        </w:rPr>
        <w:t>млн. руб.</w:t>
      </w:r>
    </w:p>
    <w:p w:rsidR="00483DF2" w:rsidRPr="00667248" w:rsidRDefault="00483DF2" w:rsidP="00483DF2">
      <w:pPr>
        <w:spacing w:after="0" w:line="240" w:lineRule="auto"/>
        <w:ind w:firstLine="708"/>
        <w:jc w:val="both"/>
        <w:rPr>
          <w:rFonts w:ascii="Times New Roman" w:hAnsi="Times New Roman"/>
          <w:sz w:val="28"/>
          <w:szCs w:val="28"/>
        </w:rPr>
      </w:pPr>
    </w:p>
    <w:p w:rsidR="00497343" w:rsidRPr="00523BCC" w:rsidRDefault="00A72A07" w:rsidP="00523BCC">
      <w:pPr>
        <w:spacing w:after="0"/>
        <w:ind w:firstLine="540"/>
        <w:jc w:val="both"/>
        <w:rPr>
          <w:rFonts w:ascii="Times New Roman" w:hAnsi="Times New Roman"/>
          <w:sz w:val="28"/>
          <w:szCs w:val="28"/>
        </w:rPr>
      </w:pPr>
      <w:r>
        <w:rPr>
          <w:rFonts w:ascii="Times New Roman" w:hAnsi="Times New Roman"/>
          <w:sz w:val="28"/>
          <w:szCs w:val="28"/>
        </w:rPr>
        <w:t>2</w:t>
      </w:r>
      <w:r w:rsidR="00523BCC" w:rsidRPr="00523BCC">
        <w:rPr>
          <w:rFonts w:ascii="Times New Roman" w:hAnsi="Times New Roman"/>
          <w:sz w:val="28"/>
          <w:szCs w:val="28"/>
        </w:rPr>
        <w:t xml:space="preserve">.1 </w:t>
      </w:r>
      <w:r w:rsidR="00497343" w:rsidRPr="00523BCC">
        <w:rPr>
          <w:rFonts w:ascii="Times New Roman" w:hAnsi="Times New Roman"/>
          <w:b/>
          <w:bCs/>
          <w:sz w:val="28"/>
          <w:szCs w:val="28"/>
        </w:rPr>
        <w:t>Промышленное производство</w:t>
      </w:r>
    </w:p>
    <w:p w:rsidR="005F05E7" w:rsidRPr="00497343" w:rsidRDefault="00E0704C" w:rsidP="005F05E7">
      <w:pPr>
        <w:spacing w:after="0" w:line="240" w:lineRule="auto"/>
        <w:ind w:firstLine="540"/>
        <w:jc w:val="both"/>
        <w:rPr>
          <w:rFonts w:ascii="Times New Roman" w:hAnsi="Times New Roman"/>
          <w:sz w:val="28"/>
          <w:szCs w:val="28"/>
        </w:rPr>
      </w:pPr>
      <w:r>
        <w:rPr>
          <w:rFonts w:ascii="Times New Roman" w:hAnsi="Times New Roman"/>
          <w:sz w:val="28"/>
          <w:szCs w:val="28"/>
        </w:rPr>
        <w:t>По итогам 2022</w:t>
      </w:r>
      <w:r w:rsidR="00591B49">
        <w:rPr>
          <w:rFonts w:ascii="Times New Roman" w:hAnsi="Times New Roman"/>
          <w:sz w:val="28"/>
          <w:szCs w:val="28"/>
        </w:rPr>
        <w:t xml:space="preserve"> года</w:t>
      </w:r>
      <w:r w:rsidR="008817F2">
        <w:rPr>
          <w:rFonts w:ascii="Times New Roman" w:hAnsi="Times New Roman"/>
          <w:sz w:val="28"/>
          <w:szCs w:val="28"/>
        </w:rPr>
        <w:t xml:space="preserve"> </w:t>
      </w:r>
      <w:r w:rsidR="00497343" w:rsidRPr="00497343">
        <w:rPr>
          <w:rFonts w:ascii="Times New Roman" w:hAnsi="Times New Roman"/>
          <w:sz w:val="28"/>
          <w:szCs w:val="28"/>
        </w:rPr>
        <w:t xml:space="preserve">объем отгруженных товаров собственного производства, выполненных работ и услуг собственными силами предприятий, составил </w:t>
      </w:r>
      <w:r>
        <w:rPr>
          <w:rFonts w:ascii="Times New Roman" w:hAnsi="Times New Roman"/>
          <w:sz w:val="28"/>
          <w:szCs w:val="28"/>
        </w:rPr>
        <w:t>622,9</w:t>
      </w:r>
      <w:r w:rsidR="00215D46">
        <w:rPr>
          <w:rFonts w:ascii="Times New Roman" w:eastAsiaTheme="minorEastAsia" w:hAnsi="Times New Roman"/>
          <w:sz w:val="28"/>
          <w:szCs w:val="28"/>
        </w:rPr>
        <w:t xml:space="preserve"> </w:t>
      </w:r>
      <w:r w:rsidR="00F537B9">
        <w:rPr>
          <w:rFonts w:ascii="Times New Roman" w:eastAsiaTheme="minorEastAsia" w:hAnsi="Times New Roman"/>
          <w:sz w:val="28"/>
          <w:szCs w:val="28"/>
        </w:rPr>
        <w:t>млн.</w:t>
      </w:r>
      <w:r w:rsidR="00497343" w:rsidRPr="00497343">
        <w:rPr>
          <w:rFonts w:ascii="Times New Roman" w:hAnsi="Times New Roman"/>
          <w:sz w:val="28"/>
          <w:szCs w:val="28"/>
        </w:rPr>
        <w:t xml:space="preserve"> рублей, темп роста к аналогичному пер</w:t>
      </w:r>
      <w:r w:rsidR="00F95146">
        <w:rPr>
          <w:rFonts w:ascii="Times New Roman" w:hAnsi="Times New Roman"/>
          <w:sz w:val="28"/>
          <w:szCs w:val="28"/>
        </w:rPr>
        <w:t>и</w:t>
      </w:r>
      <w:r>
        <w:rPr>
          <w:rFonts w:ascii="Times New Roman" w:hAnsi="Times New Roman"/>
          <w:sz w:val="28"/>
          <w:szCs w:val="28"/>
        </w:rPr>
        <w:t>оду прошлого года составил 80,6</w:t>
      </w:r>
      <w:r w:rsidR="00215D46">
        <w:rPr>
          <w:rFonts w:ascii="Times New Roman" w:hAnsi="Times New Roman"/>
          <w:sz w:val="28"/>
          <w:szCs w:val="28"/>
        </w:rPr>
        <w:t xml:space="preserve"> %</w:t>
      </w:r>
      <w:r>
        <w:rPr>
          <w:rFonts w:ascii="Times New Roman" w:hAnsi="Times New Roman"/>
          <w:sz w:val="28"/>
          <w:szCs w:val="28"/>
        </w:rPr>
        <w:t xml:space="preserve"> (январь-декабрь 2021 г. – 773,2</w:t>
      </w:r>
      <w:r w:rsidR="00215D46">
        <w:rPr>
          <w:rFonts w:ascii="Times New Roman" w:hAnsi="Times New Roman"/>
          <w:sz w:val="28"/>
          <w:szCs w:val="28"/>
        </w:rPr>
        <w:t xml:space="preserve"> млн.</w:t>
      </w:r>
      <w:r w:rsidR="00497343" w:rsidRPr="00497343">
        <w:rPr>
          <w:rFonts w:ascii="Times New Roman" w:hAnsi="Times New Roman"/>
          <w:sz w:val="28"/>
          <w:szCs w:val="28"/>
        </w:rPr>
        <w:t xml:space="preserve"> рублей). На душу населения</w:t>
      </w:r>
      <w:r w:rsidR="008E3982">
        <w:rPr>
          <w:rFonts w:ascii="Times New Roman" w:hAnsi="Times New Roman"/>
          <w:sz w:val="28"/>
          <w:szCs w:val="28"/>
        </w:rPr>
        <w:t xml:space="preserve"> данный показатель</w:t>
      </w:r>
      <w:r>
        <w:rPr>
          <w:rFonts w:ascii="Times New Roman" w:hAnsi="Times New Roman"/>
          <w:sz w:val="28"/>
          <w:szCs w:val="28"/>
        </w:rPr>
        <w:t xml:space="preserve"> составил 82,6</w:t>
      </w:r>
      <w:r w:rsidR="00F95146">
        <w:rPr>
          <w:rFonts w:ascii="Times New Roman" w:hAnsi="Times New Roman"/>
          <w:sz w:val="28"/>
          <w:szCs w:val="28"/>
        </w:rPr>
        <w:t xml:space="preserve"> </w:t>
      </w:r>
      <w:r w:rsidR="00497343" w:rsidRPr="00497343">
        <w:rPr>
          <w:rFonts w:ascii="Times New Roman" w:hAnsi="Times New Roman"/>
          <w:sz w:val="28"/>
          <w:szCs w:val="28"/>
        </w:rPr>
        <w:t xml:space="preserve">тысяч рублей. </w:t>
      </w:r>
    </w:p>
    <w:p w:rsidR="00497343" w:rsidRPr="00497343" w:rsidRDefault="00497343" w:rsidP="00970B15">
      <w:pPr>
        <w:spacing w:after="0"/>
        <w:ind w:firstLine="540"/>
        <w:jc w:val="center"/>
        <w:rPr>
          <w:rFonts w:ascii="Times New Roman" w:hAnsi="Times New Roman"/>
          <w:sz w:val="28"/>
          <w:szCs w:val="28"/>
        </w:rPr>
      </w:pPr>
      <w:r w:rsidRPr="00497343">
        <w:rPr>
          <w:rFonts w:ascii="Times New Roman" w:hAnsi="Times New Roman"/>
          <w:noProof/>
          <w:sz w:val="28"/>
          <w:szCs w:val="28"/>
          <w:highlight w:val="yellow"/>
          <w:shd w:val="clear" w:color="auto" w:fill="FFFF00"/>
          <w:lang w:eastAsia="ru-RU"/>
        </w:rPr>
        <w:drawing>
          <wp:inline distT="0" distB="0" distL="0" distR="0" wp14:anchorId="401E3E71" wp14:editId="634E581B">
            <wp:extent cx="5676900" cy="23050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97343" w:rsidRPr="00497343" w:rsidRDefault="005F05E7" w:rsidP="005F05E7">
      <w:pPr>
        <w:spacing w:after="0" w:line="240" w:lineRule="auto"/>
        <w:ind w:firstLine="540"/>
        <w:jc w:val="both"/>
        <w:rPr>
          <w:rFonts w:ascii="Times New Roman" w:hAnsi="Times New Roman"/>
          <w:sz w:val="28"/>
          <w:szCs w:val="28"/>
        </w:rPr>
      </w:pPr>
      <w:r>
        <w:rPr>
          <w:rFonts w:ascii="Times New Roman" w:hAnsi="Times New Roman"/>
          <w:sz w:val="28"/>
          <w:szCs w:val="28"/>
        </w:rPr>
        <w:t>Рис.1 Объем отгруженных товаров собственного производства, выполненных работ и услуг</w:t>
      </w:r>
    </w:p>
    <w:p w:rsidR="00120092" w:rsidRPr="00120092" w:rsidRDefault="008817F2" w:rsidP="00120092">
      <w:pPr>
        <w:spacing w:after="0" w:line="240" w:lineRule="auto"/>
        <w:ind w:firstLine="708"/>
        <w:jc w:val="both"/>
        <w:rPr>
          <w:rFonts w:ascii="Times New Roman" w:hAnsi="Times New Roman"/>
          <w:iCs/>
          <w:sz w:val="28"/>
          <w:szCs w:val="28"/>
        </w:rPr>
      </w:pPr>
      <w:r>
        <w:rPr>
          <w:rFonts w:ascii="Times New Roman" w:hAnsi="Times New Roman"/>
          <w:sz w:val="28"/>
          <w:szCs w:val="28"/>
        </w:rPr>
        <w:t>Снижение</w:t>
      </w:r>
      <w:r w:rsidR="00497343" w:rsidRPr="00497343">
        <w:rPr>
          <w:rFonts w:ascii="Times New Roman" w:hAnsi="Times New Roman"/>
          <w:sz w:val="28"/>
          <w:szCs w:val="28"/>
        </w:rPr>
        <w:t xml:space="preserve"> общего объема отгруженных товаров собственного производства, выполненных работ и услуг собственными силами пред</w:t>
      </w:r>
      <w:r w:rsidR="00E0704C">
        <w:rPr>
          <w:rFonts w:ascii="Times New Roman" w:hAnsi="Times New Roman"/>
          <w:sz w:val="28"/>
          <w:szCs w:val="28"/>
        </w:rPr>
        <w:t xml:space="preserve">приятий за </w:t>
      </w:r>
      <w:r w:rsidR="00E0704C" w:rsidRPr="00120092">
        <w:rPr>
          <w:rFonts w:ascii="Times New Roman" w:hAnsi="Times New Roman"/>
          <w:sz w:val="28"/>
          <w:szCs w:val="28"/>
        </w:rPr>
        <w:t>отчетный период 2022</w:t>
      </w:r>
      <w:r w:rsidR="00215D46" w:rsidRPr="00120092">
        <w:rPr>
          <w:rFonts w:ascii="Times New Roman" w:hAnsi="Times New Roman"/>
          <w:sz w:val="28"/>
          <w:szCs w:val="28"/>
        </w:rPr>
        <w:t xml:space="preserve"> </w:t>
      </w:r>
      <w:r w:rsidRPr="00120092">
        <w:rPr>
          <w:rFonts w:ascii="Times New Roman" w:hAnsi="Times New Roman"/>
          <w:sz w:val="28"/>
          <w:szCs w:val="28"/>
        </w:rPr>
        <w:t>года обусловлено отрицательной</w:t>
      </w:r>
      <w:r w:rsidR="00120092">
        <w:rPr>
          <w:rFonts w:ascii="Times New Roman" w:hAnsi="Times New Roman"/>
          <w:sz w:val="28"/>
          <w:szCs w:val="28"/>
        </w:rPr>
        <w:t xml:space="preserve"> динамикой в п</w:t>
      </w:r>
      <w:r w:rsidR="00120092">
        <w:rPr>
          <w:rFonts w:ascii="Times New Roman" w:hAnsi="Times New Roman"/>
          <w:iCs/>
          <w:sz w:val="28"/>
          <w:szCs w:val="28"/>
        </w:rPr>
        <w:t>роизводстве</w:t>
      </w:r>
      <w:r w:rsidR="00120092" w:rsidRPr="00120092">
        <w:rPr>
          <w:rFonts w:ascii="Times New Roman" w:hAnsi="Times New Roman"/>
          <w:iCs/>
          <w:sz w:val="28"/>
          <w:szCs w:val="28"/>
        </w:rPr>
        <w:t xml:space="preserve"> и распределение</w:t>
      </w:r>
      <w:r w:rsidR="00120092">
        <w:rPr>
          <w:rFonts w:ascii="Times New Roman" w:hAnsi="Times New Roman"/>
          <w:iCs/>
          <w:sz w:val="28"/>
          <w:szCs w:val="28"/>
        </w:rPr>
        <w:t xml:space="preserve"> электроэнергии, газа и воды.</w:t>
      </w:r>
    </w:p>
    <w:p w:rsidR="00497343" w:rsidRPr="00C72C55" w:rsidRDefault="00497343" w:rsidP="00120092">
      <w:pPr>
        <w:spacing w:after="0" w:line="240" w:lineRule="auto"/>
        <w:ind w:firstLine="567"/>
        <w:jc w:val="both"/>
        <w:rPr>
          <w:rFonts w:ascii="Times New Roman" w:eastAsiaTheme="minorHAnsi" w:hAnsi="Times New Roman"/>
          <w:sz w:val="28"/>
          <w:szCs w:val="28"/>
        </w:rPr>
      </w:pPr>
      <w:r w:rsidRPr="00120092">
        <w:rPr>
          <w:rFonts w:ascii="Times New Roman" w:hAnsi="Times New Roman"/>
          <w:sz w:val="28"/>
          <w:szCs w:val="28"/>
        </w:rPr>
        <w:t>Индекс физического объема (ИФО) промышленн</w:t>
      </w:r>
      <w:r w:rsidR="000432A4" w:rsidRPr="00120092">
        <w:rPr>
          <w:rFonts w:ascii="Times New Roman" w:hAnsi="Times New Roman"/>
          <w:sz w:val="28"/>
          <w:szCs w:val="28"/>
        </w:rPr>
        <w:t>о</w:t>
      </w:r>
      <w:r w:rsidR="00E0704C" w:rsidRPr="00120092">
        <w:rPr>
          <w:rFonts w:ascii="Times New Roman" w:hAnsi="Times New Roman"/>
          <w:sz w:val="28"/>
          <w:szCs w:val="28"/>
        </w:rPr>
        <w:t>го производства составил – 110,0</w:t>
      </w:r>
      <w:r w:rsidR="00907CB1" w:rsidRPr="00120092">
        <w:rPr>
          <w:rFonts w:ascii="Times New Roman" w:hAnsi="Times New Roman"/>
          <w:sz w:val="28"/>
          <w:szCs w:val="28"/>
        </w:rPr>
        <w:t xml:space="preserve">%, в том числе по разделам: </w:t>
      </w:r>
      <w:r w:rsidR="00907CB1" w:rsidRPr="00120092">
        <w:rPr>
          <w:rFonts w:ascii="Times New Roman" w:hAnsi="Times New Roman"/>
          <w:sz w:val="28"/>
          <w:szCs w:val="28"/>
          <w:lang w:val="en-US"/>
        </w:rPr>
        <w:t>B</w:t>
      </w:r>
      <w:r w:rsidR="00E0704C">
        <w:rPr>
          <w:rFonts w:ascii="Times New Roman" w:hAnsi="Times New Roman"/>
          <w:sz w:val="28"/>
          <w:szCs w:val="28"/>
        </w:rPr>
        <w:t>- 109,9</w:t>
      </w:r>
      <w:r w:rsidRPr="00C72C55">
        <w:rPr>
          <w:rFonts w:ascii="Times New Roman" w:hAnsi="Times New Roman"/>
          <w:sz w:val="28"/>
          <w:szCs w:val="28"/>
        </w:rPr>
        <w:t xml:space="preserve">%, </w:t>
      </w:r>
      <w:r w:rsidR="008D43EB">
        <w:rPr>
          <w:rFonts w:ascii="Times New Roman" w:hAnsi="Times New Roman"/>
          <w:sz w:val="28"/>
          <w:szCs w:val="28"/>
        </w:rPr>
        <w:t>С</w:t>
      </w:r>
      <w:r w:rsidR="00E0704C">
        <w:rPr>
          <w:rFonts w:ascii="Times New Roman" w:hAnsi="Times New Roman"/>
          <w:sz w:val="28"/>
          <w:szCs w:val="28"/>
        </w:rPr>
        <w:t>- 127,8</w:t>
      </w:r>
      <w:r w:rsidRPr="00C72C55">
        <w:rPr>
          <w:rFonts w:ascii="Times New Roman" w:hAnsi="Times New Roman"/>
          <w:sz w:val="28"/>
          <w:szCs w:val="28"/>
        </w:rPr>
        <w:t xml:space="preserve">%, </w:t>
      </w:r>
      <w:r w:rsidR="008D43EB">
        <w:rPr>
          <w:rFonts w:ascii="Times New Roman" w:hAnsi="Times New Roman"/>
          <w:sz w:val="28"/>
          <w:szCs w:val="28"/>
          <w:lang w:val="en-US"/>
        </w:rPr>
        <w:t>D</w:t>
      </w:r>
      <w:r w:rsidR="00E0704C">
        <w:rPr>
          <w:rFonts w:ascii="Times New Roman" w:hAnsi="Times New Roman"/>
          <w:sz w:val="28"/>
          <w:szCs w:val="28"/>
        </w:rPr>
        <w:t xml:space="preserve"> – 81,1</w:t>
      </w:r>
      <w:r w:rsidRPr="00C72C55">
        <w:rPr>
          <w:rFonts w:ascii="Times New Roman" w:hAnsi="Times New Roman"/>
          <w:sz w:val="28"/>
          <w:szCs w:val="28"/>
        </w:rPr>
        <w:t>%.</w:t>
      </w:r>
      <w:r w:rsidR="00C72C55" w:rsidRPr="00C72C55">
        <w:rPr>
          <w:rFonts w:ascii="Times New Roman" w:hAnsi="Times New Roman"/>
          <w:sz w:val="28"/>
          <w:szCs w:val="28"/>
        </w:rPr>
        <w:t xml:space="preserve"> </w:t>
      </w:r>
    </w:p>
    <w:p w:rsidR="00497343" w:rsidRPr="00207CF5" w:rsidRDefault="00497343" w:rsidP="00120092">
      <w:pPr>
        <w:spacing w:after="0" w:line="240" w:lineRule="auto"/>
        <w:ind w:firstLine="708"/>
        <w:rPr>
          <w:rFonts w:ascii="Times New Roman" w:hAnsi="Times New Roman"/>
          <w:b/>
          <w:i/>
          <w:sz w:val="28"/>
          <w:szCs w:val="28"/>
        </w:rPr>
      </w:pPr>
      <w:r w:rsidRPr="00207CF5">
        <w:rPr>
          <w:rFonts w:ascii="Times New Roman" w:hAnsi="Times New Roman"/>
          <w:b/>
          <w:i/>
          <w:iCs/>
          <w:sz w:val="28"/>
          <w:szCs w:val="28"/>
        </w:rPr>
        <w:t xml:space="preserve">По </w:t>
      </w:r>
      <w:r w:rsidRPr="00C72C55">
        <w:rPr>
          <w:rFonts w:ascii="Times New Roman" w:hAnsi="Times New Roman"/>
          <w:b/>
          <w:i/>
          <w:iCs/>
          <w:sz w:val="28"/>
          <w:szCs w:val="28"/>
        </w:rPr>
        <w:t>разделу </w:t>
      </w:r>
      <w:r w:rsidR="003144F7" w:rsidRPr="00C72C55">
        <w:rPr>
          <w:rFonts w:ascii="Times New Roman" w:hAnsi="Times New Roman"/>
          <w:b/>
          <w:i/>
          <w:iCs/>
          <w:sz w:val="28"/>
          <w:szCs w:val="28"/>
          <w:lang w:val="en-US"/>
        </w:rPr>
        <w:t>B</w:t>
      </w:r>
      <w:r w:rsidRPr="00C72C55">
        <w:rPr>
          <w:rFonts w:ascii="Times New Roman" w:hAnsi="Times New Roman"/>
          <w:b/>
          <w:i/>
          <w:iCs/>
          <w:sz w:val="28"/>
          <w:szCs w:val="28"/>
        </w:rPr>
        <w:t xml:space="preserve"> «</w:t>
      </w:r>
      <w:r w:rsidRPr="00207CF5">
        <w:rPr>
          <w:rFonts w:ascii="Times New Roman" w:hAnsi="Times New Roman"/>
          <w:b/>
          <w:i/>
          <w:iCs/>
          <w:sz w:val="28"/>
          <w:szCs w:val="28"/>
        </w:rPr>
        <w:t>Добыча полезных ископаемых».</w:t>
      </w:r>
    </w:p>
    <w:p w:rsidR="00497343" w:rsidRPr="00497343"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Данная отрасль представлена одним предприятием, занимающимся</w:t>
      </w:r>
      <w:r w:rsidR="008E3982">
        <w:rPr>
          <w:rFonts w:ascii="Times New Roman" w:hAnsi="Times New Roman"/>
          <w:sz w:val="28"/>
          <w:szCs w:val="28"/>
        </w:rPr>
        <w:t xml:space="preserve"> добычей полезных ископаемых – о</w:t>
      </w:r>
      <w:r w:rsidRPr="00497343">
        <w:rPr>
          <w:rFonts w:ascii="Times New Roman" w:hAnsi="Times New Roman"/>
          <w:sz w:val="28"/>
          <w:szCs w:val="28"/>
        </w:rPr>
        <w:t xml:space="preserve">бщества </w:t>
      </w:r>
      <w:r w:rsidR="008E3982">
        <w:rPr>
          <w:rFonts w:ascii="Times New Roman" w:hAnsi="Times New Roman"/>
          <w:sz w:val="28"/>
          <w:szCs w:val="28"/>
        </w:rPr>
        <w:t xml:space="preserve">с ограниченной ответственностью </w:t>
      </w:r>
      <w:r w:rsidRPr="00497343">
        <w:rPr>
          <w:rFonts w:ascii="Times New Roman" w:hAnsi="Times New Roman"/>
          <w:sz w:val="28"/>
          <w:szCs w:val="28"/>
        </w:rPr>
        <w:t xml:space="preserve">«Рудник «Веселый», которое является единственным крупным предприятием на территории республики. </w:t>
      </w:r>
    </w:p>
    <w:p w:rsidR="00523BCC"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 xml:space="preserve">Основная промышленная продукция данного предприятия – золото, серебро и медь в медном концентрате. Предприятие играет важную роль в развитии экономики района, сохраняя ведущую позицию. </w:t>
      </w:r>
    </w:p>
    <w:p w:rsidR="002E4B3B"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t xml:space="preserve">Индекс физического объема (ИФО – далее) промышленного производства по </w:t>
      </w:r>
      <w:r w:rsidR="000432A4">
        <w:rPr>
          <w:rFonts w:ascii="Times New Roman" w:hAnsi="Times New Roman"/>
          <w:sz w:val="28"/>
          <w:szCs w:val="28"/>
        </w:rPr>
        <w:t>д</w:t>
      </w:r>
      <w:r w:rsidR="00E0704C">
        <w:rPr>
          <w:rFonts w:ascii="Times New Roman" w:hAnsi="Times New Roman"/>
          <w:sz w:val="28"/>
          <w:szCs w:val="28"/>
        </w:rPr>
        <w:t>анному разделу составляет 109,9</w:t>
      </w:r>
      <w:r w:rsidR="000432A4">
        <w:rPr>
          <w:rFonts w:ascii="Times New Roman" w:hAnsi="Times New Roman"/>
          <w:sz w:val="28"/>
          <w:szCs w:val="28"/>
        </w:rPr>
        <w:t xml:space="preserve">%. </w:t>
      </w:r>
    </w:p>
    <w:p w:rsidR="00497343" w:rsidRPr="002E4B3B" w:rsidRDefault="00497343" w:rsidP="00120092">
      <w:pPr>
        <w:shd w:val="clear" w:color="auto" w:fill="FFFFFF"/>
        <w:spacing w:after="0" w:line="240" w:lineRule="auto"/>
        <w:ind w:firstLine="708"/>
        <w:jc w:val="both"/>
        <w:rPr>
          <w:rFonts w:ascii="Times New Roman" w:hAnsi="Times New Roman"/>
          <w:color w:val="000000"/>
          <w:sz w:val="28"/>
          <w:szCs w:val="28"/>
          <w:lang w:eastAsia="ru-RU"/>
        </w:rPr>
      </w:pPr>
      <w:r w:rsidRPr="002E4B3B">
        <w:rPr>
          <w:rFonts w:ascii="Times New Roman" w:hAnsi="Times New Roman"/>
          <w:sz w:val="28"/>
          <w:szCs w:val="28"/>
        </w:rPr>
        <w:t>В п</w:t>
      </w:r>
      <w:r w:rsidR="00602EE4">
        <w:rPr>
          <w:rFonts w:ascii="Times New Roman" w:hAnsi="Times New Roman"/>
          <w:sz w:val="28"/>
          <w:szCs w:val="28"/>
        </w:rPr>
        <w:t xml:space="preserve">рогнозном периоде прогнозируется </w:t>
      </w:r>
      <w:r w:rsidR="000432A4" w:rsidRPr="002E4B3B">
        <w:rPr>
          <w:rFonts w:ascii="Times New Roman" w:hAnsi="Times New Roman"/>
          <w:sz w:val="28"/>
          <w:szCs w:val="28"/>
        </w:rPr>
        <w:t>положительная</w:t>
      </w:r>
      <w:r w:rsidRPr="002E4B3B">
        <w:rPr>
          <w:rFonts w:ascii="Times New Roman" w:hAnsi="Times New Roman"/>
          <w:sz w:val="28"/>
          <w:szCs w:val="28"/>
        </w:rPr>
        <w:t xml:space="preserve"> динамика</w:t>
      </w:r>
      <w:r w:rsidR="00602EE4">
        <w:rPr>
          <w:rFonts w:ascii="Times New Roman" w:hAnsi="Times New Roman"/>
          <w:sz w:val="28"/>
          <w:szCs w:val="28"/>
        </w:rPr>
        <w:t xml:space="preserve"> объема отгруженной продукции </w:t>
      </w:r>
      <w:r w:rsidR="008E3982" w:rsidRPr="002E4B3B">
        <w:rPr>
          <w:rFonts w:ascii="Times New Roman" w:hAnsi="Times New Roman"/>
          <w:sz w:val="28"/>
          <w:szCs w:val="28"/>
        </w:rPr>
        <w:t xml:space="preserve">ООО </w:t>
      </w:r>
      <w:r w:rsidRPr="002E4B3B">
        <w:rPr>
          <w:rFonts w:ascii="Times New Roman" w:hAnsi="Times New Roman"/>
          <w:sz w:val="28"/>
          <w:szCs w:val="28"/>
        </w:rPr>
        <w:t>«Рудник «Веселый»</w:t>
      </w:r>
      <w:r w:rsidR="00602EE4">
        <w:rPr>
          <w:rFonts w:ascii="Times New Roman" w:hAnsi="Times New Roman"/>
          <w:sz w:val="28"/>
          <w:szCs w:val="28"/>
        </w:rPr>
        <w:t>, так как</w:t>
      </w:r>
      <w:r w:rsidRPr="002E4B3B">
        <w:rPr>
          <w:rFonts w:ascii="Times New Roman" w:hAnsi="Times New Roman"/>
          <w:sz w:val="28"/>
          <w:szCs w:val="28"/>
        </w:rPr>
        <w:t xml:space="preserve"> предприятие переходит на</w:t>
      </w:r>
      <w:r w:rsidRPr="002E4B3B">
        <w:rPr>
          <w:rFonts w:ascii="Times New Roman" w:hAnsi="Times New Roman"/>
          <w:color w:val="000000"/>
          <w:sz w:val="28"/>
          <w:szCs w:val="28"/>
          <w:lang w:eastAsia="ru-RU"/>
        </w:rPr>
        <w:t xml:space="preserve"> выполнение комплекса горнопроходческих и горноподготовительных работ (поисков и оценки) в пределах Южно - Синюхинской площади. </w:t>
      </w:r>
    </w:p>
    <w:p w:rsidR="00497343" w:rsidRPr="00F239BE" w:rsidRDefault="008A62DE" w:rsidP="00120092">
      <w:pPr>
        <w:spacing w:after="0" w:line="240" w:lineRule="auto"/>
        <w:ind w:firstLine="708"/>
        <w:jc w:val="both"/>
        <w:rPr>
          <w:rFonts w:ascii="Times New Roman" w:hAnsi="Times New Roman"/>
          <w:sz w:val="28"/>
          <w:szCs w:val="28"/>
        </w:rPr>
      </w:pPr>
      <w:r>
        <w:rPr>
          <w:rFonts w:ascii="Times New Roman" w:hAnsi="Times New Roman"/>
          <w:sz w:val="28"/>
          <w:szCs w:val="28"/>
        </w:rPr>
        <w:t>Прогноз в 2024 году ИФО – 103,0% и к 2026 году ИФО – 105,5</w:t>
      </w:r>
      <w:r w:rsidR="00497343" w:rsidRPr="00F239BE">
        <w:rPr>
          <w:rFonts w:ascii="Times New Roman" w:hAnsi="Times New Roman"/>
          <w:sz w:val="28"/>
          <w:szCs w:val="28"/>
        </w:rPr>
        <w:t>%.</w:t>
      </w:r>
    </w:p>
    <w:p w:rsidR="00497343" w:rsidRPr="00207CF5" w:rsidRDefault="00497343" w:rsidP="00120092">
      <w:pPr>
        <w:spacing w:after="0" w:line="240" w:lineRule="auto"/>
        <w:ind w:firstLine="708"/>
        <w:jc w:val="both"/>
        <w:rPr>
          <w:rFonts w:ascii="Times New Roman" w:hAnsi="Times New Roman"/>
          <w:b/>
          <w:i/>
          <w:iCs/>
          <w:sz w:val="28"/>
          <w:szCs w:val="28"/>
        </w:rPr>
      </w:pPr>
      <w:r w:rsidRPr="002E4B3B">
        <w:rPr>
          <w:rFonts w:ascii="Times New Roman" w:hAnsi="Times New Roman"/>
          <w:b/>
          <w:i/>
          <w:iCs/>
          <w:sz w:val="28"/>
          <w:szCs w:val="28"/>
        </w:rPr>
        <w:t xml:space="preserve">По разделу </w:t>
      </w:r>
      <w:r w:rsidR="008D43EB" w:rsidRPr="002E4B3B">
        <w:rPr>
          <w:rFonts w:ascii="Times New Roman" w:hAnsi="Times New Roman"/>
          <w:b/>
          <w:i/>
          <w:iCs/>
          <w:sz w:val="28"/>
          <w:szCs w:val="28"/>
          <w:lang w:val="en-US"/>
        </w:rPr>
        <w:t>C</w:t>
      </w:r>
      <w:r w:rsidRPr="002E4B3B">
        <w:rPr>
          <w:rFonts w:ascii="Times New Roman" w:hAnsi="Times New Roman"/>
          <w:b/>
          <w:i/>
          <w:iCs/>
          <w:sz w:val="28"/>
          <w:szCs w:val="28"/>
        </w:rPr>
        <w:t xml:space="preserve"> «Обрабатывающие произ</w:t>
      </w:r>
      <w:r w:rsidRPr="00207CF5">
        <w:rPr>
          <w:rFonts w:ascii="Times New Roman" w:hAnsi="Times New Roman"/>
          <w:b/>
          <w:i/>
          <w:iCs/>
          <w:sz w:val="28"/>
          <w:szCs w:val="28"/>
        </w:rPr>
        <w:t xml:space="preserve">водства». </w:t>
      </w:r>
    </w:p>
    <w:p w:rsidR="00497343" w:rsidRPr="00497343" w:rsidRDefault="00497343" w:rsidP="00120092">
      <w:pPr>
        <w:spacing w:after="0" w:line="240" w:lineRule="auto"/>
        <w:ind w:firstLine="708"/>
        <w:jc w:val="both"/>
        <w:rPr>
          <w:rFonts w:ascii="Times New Roman" w:hAnsi="Times New Roman"/>
          <w:sz w:val="28"/>
          <w:szCs w:val="28"/>
        </w:rPr>
      </w:pPr>
      <w:r w:rsidRPr="00497343">
        <w:rPr>
          <w:rFonts w:ascii="Times New Roman" w:hAnsi="Times New Roman"/>
          <w:sz w:val="28"/>
          <w:szCs w:val="28"/>
        </w:rPr>
        <w:lastRenderedPageBreak/>
        <w:t>Индекс физического объема по данному</w:t>
      </w:r>
      <w:r w:rsidR="00602EE4">
        <w:rPr>
          <w:rFonts w:ascii="Times New Roman" w:hAnsi="Times New Roman"/>
          <w:sz w:val="28"/>
          <w:szCs w:val="28"/>
        </w:rPr>
        <w:t xml:space="preserve"> </w:t>
      </w:r>
      <w:r w:rsidR="00E0704C">
        <w:rPr>
          <w:rFonts w:ascii="Times New Roman" w:hAnsi="Times New Roman"/>
          <w:sz w:val="28"/>
          <w:szCs w:val="28"/>
        </w:rPr>
        <w:t>виду деятельности составил 127,8</w:t>
      </w:r>
      <w:r w:rsidRPr="00497343">
        <w:rPr>
          <w:rFonts w:ascii="Times New Roman" w:hAnsi="Times New Roman"/>
          <w:sz w:val="28"/>
          <w:szCs w:val="28"/>
        </w:rPr>
        <w:t xml:space="preserve">%. </w:t>
      </w:r>
    </w:p>
    <w:p w:rsidR="00497343" w:rsidRPr="00497343" w:rsidRDefault="00602EE4" w:rsidP="00120092">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 январь – декабрь </w:t>
      </w:r>
      <w:r w:rsidR="00E0704C">
        <w:rPr>
          <w:rFonts w:ascii="Times New Roman" w:hAnsi="Times New Roman"/>
          <w:sz w:val="28"/>
          <w:szCs w:val="28"/>
        </w:rPr>
        <w:t>2022</w:t>
      </w:r>
      <w:r w:rsidR="00025A31">
        <w:rPr>
          <w:rFonts w:ascii="Times New Roman" w:hAnsi="Times New Roman"/>
          <w:sz w:val="28"/>
          <w:szCs w:val="28"/>
        </w:rPr>
        <w:t xml:space="preserve"> года показатели</w:t>
      </w:r>
      <w:r w:rsidR="00497343" w:rsidRPr="00497343">
        <w:rPr>
          <w:rFonts w:ascii="Times New Roman" w:hAnsi="Times New Roman"/>
          <w:sz w:val="28"/>
          <w:szCs w:val="28"/>
        </w:rPr>
        <w:t xml:space="preserve"> в обрабатывающем производстве сложились следующим образом.</w:t>
      </w:r>
    </w:p>
    <w:p w:rsidR="00602EE4" w:rsidRPr="000E513C" w:rsidRDefault="00602EE4" w:rsidP="0012009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eastAsia="Times New Roman" w:hAnsi="Times New Roman"/>
          <w:sz w:val="28"/>
          <w:szCs w:val="28"/>
        </w:rPr>
      </w:pPr>
      <w:r w:rsidRPr="000E513C">
        <w:rPr>
          <w:rFonts w:ascii="Times New Roman" w:eastAsia="Times New Roman" w:hAnsi="Times New Roman"/>
          <w:sz w:val="28"/>
          <w:szCs w:val="28"/>
        </w:rPr>
        <w:t>Увеличение производства произошло за счет роста производства хлеба</w:t>
      </w:r>
      <w:r w:rsidR="00B23503">
        <w:rPr>
          <w:rFonts w:ascii="Times New Roman" w:eastAsia="Times New Roman" w:hAnsi="Times New Roman"/>
          <w:sz w:val="28"/>
          <w:szCs w:val="28"/>
        </w:rPr>
        <w:t xml:space="preserve"> и хлебобулочных изделий в 1,7 раз (2022</w:t>
      </w:r>
      <w:r w:rsidRPr="000E513C">
        <w:rPr>
          <w:rFonts w:ascii="Times New Roman" w:eastAsia="Times New Roman" w:hAnsi="Times New Roman"/>
          <w:sz w:val="28"/>
          <w:szCs w:val="28"/>
        </w:rPr>
        <w:t xml:space="preserve"> г. -  </w:t>
      </w:r>
      <w:r w:rsidR="00B23503">
        <w:rPr>
          <w:rFonts w:ascii="Times New Roman" w:eastAsia="Times New Roman" w:hAnsi="Times New Roman"/>
          <w:sz w:val="28"/>
          <w:szCs w:val="28"/>
        </w:rPr>
        <w:t>289,9</w:t>
      </w:r>
      <w:r w:rsidR="000E513C" w:rsidRPr="000E513C">
        <w:rPr>
          <w:rFonts w:ascii="Times New Roman" w:eastAsia="Times New Roman" w:hAnsi="Times New Roman"/>
          <w:sz w:val="28"/>
          <w:szCs w:val="28"/>
        </w:rPr>
        <w:t xml:space="preserve"> тонн)</w:t>
      </w:r>
    </w:p>
    <w:p w:rsidR="00602EE4" w:rsidRPr="000E513C" w:rsidRDefault="00602EE4" w:rsidP="00120092">
      <w:pPr>
        <w:spacing w:after="0" w:line="240" w:lineRule="auto"/>
        <w:ind w:firstLine="708"/>
        <w:jc w:val="both"/>
        <w:rPr>
          <w:rFonts w:ascii="Times New Roman" w:hAnsi="Times New Roman"/>
          <w:sz w:val="28"/>
          <w:szCs w:val="28"/>
        </w:rPr>
      </w:pPr>
      <w:r w:rsidRPr="000E513C">
        <w:rPr>
          <w:rFonts w:ascii="Times New Roman" w:hAnsi="Times New Roman"/>
          <w:sz w:val="28"/>
          <w:szCs w:val="28"/>
        </w:rPr>
        <w:t>В плановом периоде ож</w:t>
      </w:r>
      <w:r w:rsidR="000E513C">
        <w:rPr>
          <w:rFonts w:ascii="Times New Roman" w:hAnsi="Times New Roman"/>
          <w:sz w:val="28"/>
          <w:szCs w:val="28"/>
        </w:rPr>
        <w:t>ид</w:t>
      </w:r>
      <w:r w:rsidR="00B23503">
        <w:rPr>
          <w:rFonts w:ascii="Times New Roman" w:hAnsi="Times New Roman"/>
          <w:sz w:val="28"/>
          <w:szCs w:val="28"/>
        </w:rPr>
        <w:t>ается рост производства до 300,0</w:t>
      </w:r>
      <w:r w:rsidR="000E513C">
        <w:rPr>
          <w:rFonts w:ascii="Times New Roman" w:hAnsi="Times New Roman"/>
          <w:sz w:val="28"/>
          <w:szCs w:val="28"/>
        </w:rPr>
        <w:t xml:space="preserve"> тонн к 202</w:t>
      </w:r>
      <w:r w:rsidR="00B23503">
        <w:rPr>
          <w:rFonts w:ascii="Times New Roman" w:hAnsi="Times New Roman"/>
          <w:sz w:val="28"/>
          <w:szCs w:val="28"/>
        </w:rPr>
        <w:t>6</w:t>
      </w:r>
      <w:r w:rsidRPr="000E513C">
        <w:rPr>
          <w:rFonts w:ascii="Times New Roman" w:hAnsi="Times New Roman"/>
          <w:sz w:val="28"/>
          <w:szCs w:val="28"/>
        </w:rPr>
        <w:t xml:space="preserve"> году. Увеличение производства хлеба и хлебобулочных изделий будет обеспечено за счет финансового оздоровления Паспаульского сельпо, доля производства которого составляет более 50% от всего объема производства хлеба и хлебобулочных изделий.</w:t>
      </w:r>
    </w:p>
    <w:p w:rsidR="00B23503" w:rsidRDefault="00B23503" w:rsidP="00120092">
      <w:pPr>
        <w:spacing w:after="0" w:line="240" w:lineRule="auto"/>
        <w:ind w:firstLine="708"/>
        <w:jc w:val="both"/>
        <w:rPr>
          <w:rFonts w:ascii="Times New Roman" w:hAnsi="Times New Roman"/>
          <w:sz w:val="28"/>
          <w:szCs w:val="28"/>
        </w:rPr>
      </w:pPr>
      <w:r>
        <w:rPr>
          <w:rFonts w:ascii="Times New Roman" w:hAnsi="Times New Roman"/>
          <w:sz w:val="28"/>
          <w:szCs w:val="28"/>
        </w:rPr>
        <w:t>Кроме этого, нарастило</w:t>
      </w:r>
      <w:r w:rsidR="00602EE4" w:rsidRPr="000E513C">
        <w:rPr>
          <w:rFonts w:ascii="Times New Roman" w:hAnsi="Times New Roman"/>
          <w:sz w:val="28"/>
          <w:szCs w:val="28"/>
        </w:rPr>
        <w:t xml:space="preserve"> объемы производства предприятие по переработке молочной продукци</w:t>
      </w:r>
      <w:r>
        <w:rPr>
          <w:rFonts w:ascii="Times New Roman" w:hAnsi="Times New Roman"/>
          <w:sz w:val="28"/>
          <w:szCs w:val="28"/>
        </w:rPr>
        <w:t>и в селе Чоя (СПЗПК «Подворье»):</w:t>
      </w:r>
    </w:p>
    <w:p w:rsidR="00B23503" w:rsidRPr="00AE4181" w:rsidRDefault="00B23503" w:rsidP="0012009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-молока, кроме сырого </w:t>
      </w:r>
      <w:r w:rsidRPr="00AE4181">
        <w:rPr>
          <w:rFonts w:ascii="Times New Roman" w:eastAsia="Times New Roman" w:hAnsi="Times New Roman"/>
          <w:color w:val="000000"/>
          <w:sz w:val="28"/>
          <w:szCs w:val="28"/>
          <w:lang w:eastAsia="ru-RU"/>
        </w:rPr>
        <w:t>на 20,6%;</w:t>
      </w:r>
    </w:p>
    <w:p w:rsidR="00B23503" w:rsidRPr="00AE4181" w:rsidRDefault="00B23503" w:rsidP="0012009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-продуктов кисломолочных </w:t>
      </w:r>
      <w:r w:rsidRPr="00AE4181">
        <w:rPr>
          <w:rFonts w:ascii="Times New Roman" w:eastAsia="Times New Roman" w:hAnsi="Times New Roman"/>
          <w:color w:val="000000"/>
          <w:sz w:val="28"/>
          <w:szCs w:val="28"/>
          <w:lang w:eastAsia="ru-RU"/>
        </w:rPr>
        <w:t>на 36,3%;</w:t>
      </w:r>
    </w:p>
    <w:p w:rsidR="00B23503" w:rsidRPr="00AE4181" w:rsidRDefault="00B23503" w:rsidP="00120092">
      <w:pPr>
        <w:spacing w:after="0" w:line="240" w:lineRule="auto"/>
        <w:ind w:firstLine="708"/>
        <w:jc w:val="both"/>
        <w:rPr>
          <w:rFonts w:ascii="Times New Roman" w:eastAsia="Times New Roman" w:hAnsi="Times New Roman"/>
          <w:sz w:val="28"/>
          <w:szCs w:val="28"/>
          <w:lang w:eastAsia="ru-RU"/>
        </w:rPr>
      </w:pPr>
      <w:r w:rsidRPr="00AE4181">
        <w:rPr>
          <w:rFonts w:ascii="Times New Roman" w:eastAsia="Times New Roman" w:hAnsi="Times New Roman"/>
          <w:color w:val="000000"/>
          <w:sz w:val="28"/>
          <w:szCs w:val="28"/>
          <w:lang w:eastAsia="ru-RU"/>
        </w:rPr>
        <w:t>-творога на 20,8%;</w:t>
      </w:r>
    </w:p>
    <w:p w:rsidR="00602EE4" w:rsidRPr="000E513C" w:rsidRDefault="00602EE4" w:rsidP="00120092">
      <w:pPr>
        <w:spacing w:after="0" w:line="240" w:lineRule="auto"/>
        <w:ind w:firstLine="708"/>
        <w:jc w:val="both"/>
        <w:rPr>
          <w:rFonts w:ascii="Times New Roman" w:hAnsi="Times New Roman"/>
          <w:sz w:val="28"/>
          <w:szCs w:val="28"/>
        </w:rPr>
      </w:pPr>
      <w:r w:rsidRPr="000E513C">
        <w:rPr>
          <w:rFonts w:ascii="Times New Roman" w:hAnsi="Times New Roman"/>
          <w:sz w:val="28"/>
          <w:szCs w:val="28"/>
        </w:rPr>
        <w:t xml:space="preserve"> Планируется к выпуску новые виды молочной продукции (масло животное, сыры).</w:t>
      </w:r>
    </w:p>
    <w:p w:rsidR="00907CB1" w:rsidRPr="00B23503" w:rsidRDefault="00B23503" w:rsidP="00120092">
      <w:pPr>
        <w:suppressAutoHyphens/>
        <w:spacing w:after="0" w:line="240" w:lineRule="auto"/>
        <w:ind w:firstLine="708"/>
        <w:jc w:val="both"/>
        <w:rPr>
          <w:rFonts w:ascii="Times New Roman" w:eastAsia="Times New Roman" w:hAnsi="Times New Roman"/>
          <w:sz w:val="28"/>
          <w:szCs w:val="28"/>
          <w:lang w:eastAsia="ar-SA"/>
        </w:rPr>
      </w:pPr>
      <w:r>
        <w:rPr>
          <w:rFonts w:ascii="Times New Roman" w:hAnsi="Times New Roman"/>
          <w:sz w:val="28"/>
          <w:szCs w:val="28"/>
        </w:rPr>
        <w:t>Произошел рост п</w:t>
      </w:r>
      <w:r w:rsidR="00907CB1" w:rsidRPr="000E513C">
        <w:rPr>
          <w:rFonts w:ascii="Times New Roman" w:eastAsia="Times New Roman" w:hAnsi="Times New Roman"/>
          <w:sz w:val="28"/>
          <w:szCs w:val="28"/>
          <w:lang w:eastAsia="ar-SA"/>
        </w:rPr>
        <w:t xml:space="preserve">роизводства </w:t>
      </w:r>
      <w:r>
        <w:rPr>
          <w:rFonts w:ascii="Times New Roman" w:eastAsia="Times New Roman" w:hAnsi="Times New Roman"/>
          <w:sz w:val="28"/>
          <w:szCs w:val="28"/>
          <w:lang w:eastAsia="ar-SA"/>
        </w:rPr>
        <w:t>пиломатериалов на 19,2 %. Увеличение</w:t>
      </w:r>
      <w:r w:rsidR="00907CB1" w:rsidRPr="000E513C">
        <w:rPr>
          <w:rFonts w:ascii="Times New Roman" w:eastAsia="Times New Roman" w:hAnsi="Times New Roman"/>
          <w:sz w:val="28"/>
          <w:szCs w:val="28"/>
          <w:lang w:eastAsia="ar-SA"/>
        </w:rPr>
        <w:t xml:space="preserve"> </w:t>
      </w:r>
      <w:r w:rsidR="00907CB1" w:rsidRPr="00B23503">
        <w:rPr>
          <w:rFonts w:ascii="Times New Roman" w:eastAsia="Times New Roman" w:hAnsi="Times New Roman"/>
          <w:sz w:val="28"/>
          <w:szCs w:val="28"/>
          <w:lang w:eastAsia="ar-SA"/>
        </w:rPr>
        <w:t xml:space="preserve">производства пиломатериалов обусловлено тем, что </w:t>
      </w:r>
      <w:r w:rsidRPr="00B23503">
        <w:rPr>
          <w:rFonts w:ascii="Times New Roman" w:eastAsia="Times New Roman" w:hAnsi="Times New Roman"/>
          <w:sz w:val="28"/>
          <w:szCs w:val="28"/>
          <w:lang w:eastAsia="ar-SA"/>
        </w:rPr>
        <w:t>регулярно проводились аукционы</w:t>
      </w:r>
      <w:r>
        <w:rPr>
          <w:rFonts w:ascii="Times New Roman" w:eastAsia="Times New Roman" w:hAnsi="Times New Roman"/>
          <w:sz w:val="28"/>
          <w:szCs w:val="28"/>
          <w:lang w:eastAsia="ar-SA"/>
        </w:rPr>
        <w:t xml:space="preserve"> на п</w:t>
      </w:r>
      <w:r w:rsidRPr="00B23503">
        <w:rPr>
          <w:rFonts w:ascii="Times New Roman" w:hAnsi="Times New Roman"/>
          <w:bCs/>
          <w:color w:val="000000"/>
          <w:sz w:val="28"/>
          <w:szCs w:val="28"/>
          <w:shd w:val="clear" w:color="auto" w:fill="FFFFFF"/>
        </w:rPr>
        <w:t>раво заключения договора купли-продажи лесных насаждени</w:t>
      </w:r>
      <w:r>
        <w:rPr>
          <w:rFonts w:ascii="Times New Roman" w:hAnsi="Times New Roman"/>
          <w:bCs/>
          <w:color w:val="000000"/>
          <w:sz w:val="28"/>
          <w:szCs w:val="28"/>
          <w:shd w:val="clear" w:color="auto" w:fill="FFFFFF"/>
        </w:rPr>
        <w:t>й.</w:t>
      </w:r>
    </w:p>
    <w:p w:rsidR="00B23503" w:rsidRDefault="00497343" w:rsidP="008A62DE">
      <w:pPr>
        <w:spacing w:after="0" w:line="240" w:lineRule="auto"/>
        <w:ind w:firstLine="708"/>
        <w:jc w:val="both"/>
        <w:rPr>
          <w:rFonts w:ascii="Times New Roman" w:hAnsi="Times New Roman"/>
          <w:sz w:val="28"/>
          <w:szCs w:val="28"/>
        </w:rPr>
      </w:pPr>
      <w:r w:rsidRPr="00B23503">
        <w:rPr>
          <w:rFonts w:ascii="Times New Roman" w:hAnsi="Times New Roman"/>
          <w:sz w:val="28"/>
          <w:szCs w:val="28"/>
        </w:rPr>
        <w:t>На территории района производством пиломатериала занимаются автономное учреждение «Каракок</w:t>
      </w:r>
      <w:r w:rsidR="000E513C" w:rsidRPr="00B23503">
        <w:rPr>
          <w:rFonts w:ascii="Times New Roman" w:hAnsi="Times New Roman"/>
          <w:sz w:val="28"/>
          <w:szCs w:val="28"/>
        </w:rPr>
        <w:t xml:space="preserve">ша – лес» и более 20 субъектов </w:t>
      </w:r>
      <w:r w:rsidRPr="00B23503">
        <w:rPr>
          <w:rFonts w:ascii="Times New Roman" w:hAnsi="Times New Roman"/>
          <w:sz w:val="28"/>
          <w:szCs w:val="28"/>
        </w:rPr>
        <w:t xml:space="preserve">малого предпринимательства. </w:t>
      </w:r>
    </w:p>
    <w:p w:rsidR="00497343" w:rsidRPr="008D43EB" w:rsidRDefault="008D43EB" w:rsidP="008A62DE">
      <w:pPr>
        <w:spacing w:after="0" w:line="240" w:lineRule="auto"/>
        <w:ind w:firstLine="708"/>
        <w:jc w:val="both"/>
        <w:rPr>
          <w:rFonts w:ascii="Times New Roman" w:hAnsi="Times New Roman"/>
          <w:b/>
          <w:i/>
          <w:iCs/>
          <w:sz w:val="28"/>
          <w:szCs w:val="28"/>
        </w:rPr>
      </w:pPr>
      <w:r w:rsidRPr="00B23503">
        <w:rPr>
          <w:rFonts w:ascii="Times New Roman" w:hAnsi="Times New Roman"/>
          <w:i/>
          <w:iCs/>
          <w:sz w:val="28"/>
          <w:szCs w:val="28"/>
        </w:rPr>
        <w:t xml:space="preserve">По разделу </w:t>
      </w:r>
      <w:r w:rsidRPr="00B23503">
        <w:rPr>
          <w:rFonts w:ascii="Times New Roman" w:hAnsi="Times New Roman"/>
          <w:i/>
          <w:iCs/>
          <w:sz w:val="28"/>
          <w:szCs w:val="28"/>
          <w:lang w:val="en-US"/>
        </w:rPr>
        <w:t>D</w:t>
      </w:r>
      <w:r w:rsidR="00497343" w:rsidRPr="00B23503">
        <w:rPr>
          <w:rFonts w:ascii="Times New Roman" w:hAnsi="Times New Roman"/>
          <w:i/>
          <w:iCs/>
          <w:sz w:val="28"/>
          <w:szCs w:val="28"/>
        </w:rPr>
        <w:t xml:space="preserve"> «Производство и распределение</w:t>
      </w:r>
      <w:r w:rsidR="00497343" w:rsidRPr="008D43EB">
        <w:rPr>
          <w:rFonts w:ascii="Times New Roman" w:hAnsi="Times New Roman"/>
          <w:b/>
          <w:i/>
          <w:iCs/>
          <w:sz w:val="28"/>
          <w:szCs w:val="28"/>
        </w:rPr>
        <w:t xml:space="preserve"> электроэнергии, газа и воды». </w:t>
      </w:r>
    </w:p>
    <w:p w:rsidR="00766CF3" w:rsidRPr="00E42E8B" w:rsidRDefault="00497343" w:rsidP="008A62DE">
      <w:pPr>
        <w:spacing w:after="0" w:line="240" w:lineRule="auto"/>
        <w:ind w:firstLine="709"/>
        <w:jc w:val="both"/>
        <w:rPr>
          <w:rFonts w:ascii="Times New Roman" w:eastAsia="Times New Roman" w:hAnsi="Times New Roman"/>
          <w:sz w:val="28"/>
          <w:szCs w:val="28"/>
        </w:rPr>
      </w:pPr>
      <w:r w:rsidRPr="00497343">
        <w:rPr>
          <w:rFonts w:ascii="Times New Roman" w:hAnsi="Times New Roman"/>
          <w:sz w:val="28"/>
          <w:szCs w:val="28"/>
        </w:rPr>
        <w:t>Индекс физического объема по данному</w:t>
      </w:r>
      <w:r w:rsidR="00907CB1">
        <w:rPr>
          <w:rFonts w:ascii="Times New Roman" w:hAnsi="Times New Roman"/>
          <w:sz w:val="28"/>
          <w:szCs w:val="28"/>
        </w:rPr>
        <w:t xml:space="preserve"> </w:t>
      </w:r>
      <w:r w:rsidR="00602EE4">
        <w:rPr>
          <w:rFonts w:ascii="Times New Roman" w:hAnsi="Times New Roman"/>
          <w:sz w:val="28"/>
          <w:szCs w:val="28"/>
        </w:rPr>
        <w:t>виду деятельност</w:t>
      </w:r>
      <w:r w:rsidR="00B23503">
        <w:rPr>
          <w:rFonts w:ascii="Times New Roman" w:hAnsi="Times New Roman"/>
          <w:sz w:val="28"/>
          <w:szCs w:val="28"/>
        </w:rPr>
        <w:t>и составил 81,2</w:t>
      </w:r>
      <w:r w:rsidRPr="002E4B3B">
        <w:rPr>
          <w:rFonts w:ascii="Times New Roman" w:hAnsi="Times New Roman"/>
          <w:sz w:val="28"/>
          <w:szCs w:val="28"/>
        </w:rPr>
        <w:t xml:space="preserve">%. </w:t>
      </w:r>
      <w:r w:rsidR="00B23503">
        <w:rPr>
          <w:rFonts w:ascii="Times New Roman" w:eastAsiaTheme="minorEastAsia" w:hAnsi="Times New Roman"/>
          <w:iCs/>
          <w:sz w:val="28"/>
          <w:szCs w:val="28"/>
        </w:rPr>
        <w:t>Снижение</w:t>
      </w:r>
      <w:r w:rsidR="000E513C">
        <w:rPr>
          <w:rFonts w:ascii="Times New Roman" w:eastAsiaTheme="minorEastAsia" w:hAnsi="Times New Roman"/>
          <w:iCs/>
          <w:sz w:val="28"/>
          <w:szCs w:val="28"/>
        </w:rPr>
        <w:t xml:space="preserve"> </w:t>
      </w:r>
      <w:r w:rsidR="00B23503">
        <w:rPr>
          <w:rFonts w:ascii="Times New Roman" w:eastAsiaTheme="minorEastAsia" w:hAnsi="Times New Roman"/>
          <w:sz w:val="28"/>
          <w:szCs w:val="28"/>
        </w:rPr>
        <w:t xml:space="preserve">производства произошло за сокращения </w:t>
      </w:r>
      <w:r w:rsidR="00766CF3" w:rsidRPr="002E4B3B">
        <w:rPr>
          <w:rFonts w:ascii="Times New Roman" w:eastAsia="Times New Roman" w:hAnsi="Times New Roman"/>
          <w:sz w:val="28"/>
          <w:szCs w:val="28"/>
        </w:rPr>
        <w:t>объема произведенной тепл</w:t>
      </w:r>
      <w:r w:rsidR="00B23503">
        <w:rPr>
          <w:rFonts w:ascii="Times New Roman" w:eastAsia="Times New Roman" w:hAnsi="Times New Roman"/>
          <w:sz w:val="28"/>
          <w:szCs w:val="28"/>
        </w:rPr>
        <w:t>овой энергии (81,2%).</w:t>
      </w:r>
    </w:p>
    <w:p w:rsidR="00766CF3" w:rsidRDefault="00E762FC" w:rsidP="008A62DE">
      <w:pPr>
        <w:spacing w:after="0" w:line="240" w:lineRule="auto"/>
        <w:ind w:firstLine="709"/>
        <w:jc w:val="both"/>
        <w:rPr>
          <w:rFonts w:ascii="Times New Roman" w:hAnsi="Times New Roman"/>
          <w:sz w:val="28"/>
          <w:szCs w:val="28"/>
        </w:rPr>
      </w:pPr>
      <w:r>
        <w:rPr>
          <w:rFonts w:ascii="Times New Roman" w:hAnsi="Times New Roman"/>
          <w:sz w:val="28"/>
          <w:szCs w:val="28"/>
        </w:rPr>
        <w:t>В прогнозном периоде продолжится перевод муниципальных котельных на отопление древесными отходами.</w:t>
      </w:r>
    </w:p>
    <w:p w:rsidR="008A62DE" w:rsidRDefault="008A62DE" w:rsidP="008A62DE">
      <w:pPr>
        <w:spacing w:after="0" w:line="240" w:lineRule="auto"/>
        <w:ind w:firstLine="709"/>
        <w:jc w:val="both"/>
        <w:rPr>
          <w:rFonts w:ascii="Times New Roman" w:hAnsi="Times New Roman"/>
          <w:b/>
          <w:bCs/>
          <w:sz w:val="28"/>
          <w:szCs w:val="28"/>
        </w:rPr>
      </w:pPr>
    </w:p>
    <w:p w:rsidR="00497343" w:rsidRPr="00E762FC" w:rsidRDefault="00A72A07" w:rsidP="008A62DE">
      <w:pPr>
        <w:spacing w:after="0" w:line="240" w:lineRule="auto"/>
        <w:ind w:firstLine="709"/>
        <w:jc w:val="both"/>
        <w:rPr>
          <w:rFonts w:ascii="Times New Roman" w:hAnsi="Times New Roman"/>
          <w:b/>
          <w:bCs/>
          <w:sz w:val="28"/>
          <w:szCs w:val="28"/>
        </w:rPr>
      </w:pPr>
      <w:r>
        <w:rPr>
          <w:rFonts w:ascii="Times New Roman" w:hAnsi="Times New Roman"/>
          <w:b/>
          <w:bCs/>
          <w:sz w:val="28"/>
          <w:szCs w:val="28"/>
        </w:rPr>
        <w:t>2.2</w:t>
      </w:r>
      <w:r w:rsidR="00602EE4">
        <w:rPr>
          <w:rFonts w:ascii="Times New Roman" w:hAnsi="Times New Roman"/>
          <w:b/>
          <w:bCs/>
          <w:sz w:val="28"/>
          <w:szCs w:val="28"/>
        </w:rPr>
        <w:t xml:space="preserve">. </w:t>
      </w:r>
      <w:r>
        <w:rPr>
          <w:rFonts w:ascii="Times New Roman" w:hAnsi="Times New Roman"/>
          <w:b/>
          <w:bCs/>
          <w:sz w:val="28"/>
          <w:szCs w:val="28"/>
        </w:rPr>
        <w:t xml:space="preserve"> </w:t>
      </w:r>
      <w:r w:rsidR="00497343" w:rsidRPr="00E762FC">
        <w:rPr>
          <w:rFonts w:ascii="Times New Roman" w:hAnsi="Times New Roman"/>
          <w:b/>
          <w:bCs/>
          <w:sz w:val="28"/>
          <w:szCs w:val="28"/>
        </w:rPr>
        <w:t>Сельское хозяйство</w:t>
      </w:r>
    </w:p>
    <w:p w:rsidR="00497343" w:rsidRPr="001B2B8C" w:rsidRDefault="0098524D" w:rsidP="008A62DE">
      <w:pPr>
        <w:pStyle w:val="23"/>
        <w:spacing w:line="240" w:lineRule="auto"/>
        <w:ind w:firstLine="709"/>
        <w:rPr>
          <w:rFonts w:ascii="Times New Roman" w:hAnsi="Times New Roman"/>
          <w:szCs w:val="28"/>
        </w:rPr>
      </w:pPr>
      <w:r>
        <w:t xml:space="preserve">Агропромышленный комплекс района в последние годы демонстрирует рост производства сельскохозяйственной продукции. </w:t>
      </w:r>
      <w:r w:rsidR="00497343" w:rsidRPr="00497343">
        <w:rPr>
          <w:rFonts w:ascii="Times New Roman" w:hAnsi="Times New Roman"/>
          <w:szCs w:val="28"/>
        </w:rPr>
        <w:t>Прогноз развития сельского хозяйства разработан с учетом имеющегося в районе потенциала и сложившихся тенденций развития предприятий агропромышленного комплекса, крестьянских (фермерских) хозяйств (далее – КФХ</w:t>
      </w:r>
      <w:r w:rsidR="00497343" w:rsidRPr="001B2B8C">
        <w:rPr>
          <w:rFonts w:ascii="Times New Roman" w:hAnsi="Times New Roman"/>
          <w:szCs w:val="28"/>
        </w:rPr>
        <w:t>) и хозяйств населения.</w:t>
      </w:r>
    </w:p>
    <w:p w:rsidR="00B23503" w:rsidRPr="00304261" w:rsidRDefault="00497343" w:rsidP="008A62DE">
      <w:pPr>
        <w:spacing w:after="0" w:line="240" w:lineRule="auto"/>
        <w:ind w:firstLine="709"/>
        <w:jc w:val="both"/>
        <w:rPr>
          <w:rFonts w:ascii="Times New Roman" w:eastAsia="Times New Roman" w:hAnsi="Times New Roman"/>
          <w:sz w:val="28"/>
          <w:szCs w:val="28"/>
          <w:lang w:eastAsia="ru-RU"/>
        </w:rPr>
      </w:pPr>
      <w:r w:rsidRPr="001B2B8C">
        <w:rPr>
          <w:rFonts w:ascii="Times New Roman" w:hAnsi="Times New Roman"/>
          <w:sz w:val="28"/>
          <w:szCs w:val="28"/>
        </w:rPr>
        <w:t xml:space="preserve"> </w:t>
      </w:r>
      <w:r w:rsidR="001B2B8C" w:rsidRPr="001B2B8C">
        <w:rPr>
          <w:rFonts w:ascii="Times New Roman" w:eastAsia="Times New Roman" w:hAnsi="Times New Roman"/>
          <w:sz w:val="28"/>
          <w:szCs w:val="28"/>
          <w:lang w:eastAsia="ar-SA"/>
        </w:rPr>
        <w:t>В аграрном секторе по виду деятельности «Сельско</w:t>
      </w:r>
      <w:r w:rsidR="00602EE4">
        <w:rPr>
          <w:rFonts w:ascii="Times New Roman" w:eastAsia="Times New Roman" w:hAnsi="Times New Roman"/>
          <w:sz w:val="28"/>
          <w:szCs w:val="28"/>
          <w:lang w:eastAsia="ar-SA"/>
        </w:rPr>
        <w:t xml:space="preserve">е хозяйство» зарегистрировано </w:t>
      </w:r>
      <w:r w:rsidR="00B23503" w:rsidRPr="00AE4181">
        <w:rPr>
          <w:rFonts w:ascii="Times New Roman" w:eastAsia="Times New Roman" w:hAnsi="Times New Roman"/>
          <w:color w:val="000000"/>
          <w:sz w:val="28"/>
          <w:szCs w:val="28"/>
          <w:lang w:eastAsia="ru-RU"/>
        </w:rPr>
        <w:t xml:space="preserve">44 сельскохозяйственных предприятия, различных форм собственности, </w:t>
      </w:r>
      <w:r w:rsidR="00B23503">
        <w:rPr>
          <w:rFonts w:ascii="Times New Roman" w:eastAsia="Times New Roman" w:hAnsi="Times New Roman"/>
          <w:color w:val="000000"/>
          <w:sz w:val="28"/>
          <w:szCs w:val="28"/>
          <w:lang w:eastAsia="ru-RU"/>
        </w:rPr>
        <w:t>из них фактически осуществляют </w:t>
      </w:r>
      <w:r w:rsidR="00B23503" w:rsidRPr="00AE4181">
        <w:rPr>
          <w:rFonts w:ascii="Times New Roman" w:eastAsia="Times New Roman" w:hAnsi="Times New Roman"/>
          <w:color w:val="000000"/>
          <w:sz w:val="28"/>
          <w:szCs w:val="28"/>
          <w:lang w:eastAsia="ru-RU"/>
        </w:rPr>
        <w:t xml:space="preserve">1 сельхозорганизация (ООО «Ташта») и 1 предприятие переработки сельхозпродукции (ООО «СК «Подворье»). Также зарегистрировано 36 крестьянских (фермерских) хозяйств и индивидуальных предпринимателей (далее – КФХ), из которых фактически </w:t>
      </w:r>
      <w:r w:rsidR="00B23503" w:rsidRPr="00AE4181">
        <w:rPr>
          <w:rFonts w:ascii="Times New Roman" w:eastAsia="Times New Roman" w:hAnsi="Times New Roman"/>
          <w:color w:val="000000"/>
          <w:sz w:val="28"/>
          <w:szCs w:val="28"/>
          <w:lang w:eastAsia="ru-RU"/>
        </w:rPr>
        <w:lastRenderedPageBreak/>
        <w:t xml:space="preserve">осуществляют деятельность 30 ед. Кроме того осуществляют деятельность 6 </w:t>
      </w:r>
      <w:r w:rsidR="00B23503" w:rsidRPr="00304261">
        <w:rPr>
          <w:rFonts w:ascii="Times New Roman" w:eastAsia="Times New Roman" w:hAnsi="Times New Roman"/>
          <w:color w:val="000000"/>
          <w:sz w:val="28"/>
          <w:szCs w:val="28"/>
          <w:lang w:eastAsia="ru-RU"/>
        </w:rPr>
        <w:t>СПОКов и 3200 личных подсобных хозяйств (далее – ЛПХ).</w:t>
      </w:r>
    </w:p>
    <w:p w:rsidR="001B2B8C" w:rsidRDefault="00497343" w:rsidP="008A62DE">
      <w:pPr>
        <w:spacing w:after="0" w:line="240" w:lineRule="auto"/>
        <w:ind w:firstLine="708"/>
        <w:jc w:val="both"/>
        <w:rPr>
          <w:rFonts w:ascii="Times New Roman" w:hAnsi="Times New Roman"/>
          <w:sz w:val="28"/>
          <w:szCs w:val="28"/>
          <w:lang w:eastAsia="ru-RU"/>
        </w:rPr>
      </w:pPr>
      <w:r w:rsidRPr="00497343">
        <w:rPr>
          <w:rFonts w:ascii="Times New Roman" w:hAnsi="Times New Roman"/>
          <w:sz w:val="28"/>
          <w:szCs w:val="28"/>
          <w:lang w:eastAsia="ru-RU"/>
        </w:rPr>
        <w:t>Объем производства сельскохозяйственной продукции в хозяйствах всех категорий на 01.</w:t>
      </w:r>
      <w:r w:rsidR="00D549C3">
        <w:rPr>
          <w:rFonts w:ascii="Times New Roman" w:hAnsi="Times New Roman"/>
          <w:sz w:val="28"/>
          <w:szCs w:val="28"/>
          <w:lang w:eastAsia="ru-RU"/>
        </w:rPr>
        <w:t>01</w:t>
      </w:r>
      <w:r w:rsidR="004207DD">
        <w:rPr>
          <w:rFonts w:ascii="Times New Roman" w:hAnsi="Times New Roman"/>
          <w:sz w:val="28"/>
          <w:szCs w:val="28"/>
          <w:lang w:eastAsia="ru-RU"/>
        </w:rPr>
        <w:t>.</w:t>
      </w:r>
      <w:r w:rsidR="00D549C3">
        <w:rPr>
          <w:rFonts w:ascii="Times New Roman" w:hAnsi="Times New Roman"/>
          <w:sz w:val="28"/>
          <w:szCs w:val="28"/>
          <w:lang w:eastAsia="ru-RU"/>
        </w:rPr>
        <w:t> 2</w:t>
      </w:r>
      <w:r w:rsidR="00B23503">
        <w:rPr>
          <w:rFonts w:ascii="Times New Roman" w:hAnsi="Times New Roman"/>
          <w:sz w:val="28"/>
          <w:szCs w:val="28"/>
          <w:lang w:eastAsia="ru-RU"/>
        </w:rPr>
        <w:t>023</w:t>
      </w:r>
      <w:r w:rsidR="00D549C3">
        <w:rPr>
          <w:rFonts w:ascii="Times New Roman" w:hAnsi="Times New Roman"/>
          <w:sz w:val="28"/>
          <w:szCs w:val="28"/>
          <w:lang w:eastAsia="ru-RU"/>
        </w:rPr>
        <w:t> </w:t>
      </w:r>
      <w:r w:rsidR="00B23503">
        <w:rPr>
          <w:rFonts w:ascii="Times New Roman" w:hAnsi="Times New Roman"/>
          <w:sz w:val="28"/>
          <w:szCs w:val="28"/>
          <w:lang w:eastAsia="ru-RU"/>
        </w:rPr>
        <w:t>года составил 414,2</w:t>
      </w:r>
      <w:r w:rsidRPr="00497343">
        <w:rPr>
          <w:rFonts w:ascii="Times New Roman" w:hAnsi="Times New Roman"/>
          <w:sz w:val="28"/>
          <w:szCs w:val="28"/>
          <w:lang w:eastAsia="ru-RU"/>
        </w:rPr>
        <w:t> м</w:t>
      </w:r>
      <w:r w:rsidR="00F70F6B">
        <w:rPr>
          <w:rFonts w:ascii="Times New Roman" w:hAnsi="Times New Roman"/>
          <w:sz w:val="28"/>
          <w:szCs w:val="28"/>
          <w:lang w:eastAsia="ru-RU"/>
        </w:rPr>
        <w:t>лн. рублей</w:t>
      </w:r>
      <w:r w:rsidR="001E4CE6">
        <w:rPr>
          <w:rFonts w:ascii="Times New Roman" w:hAnsi="Times New Roman"/>
          <w:sz w:val="28"/>
          <w:szCs w:val="28"/>
          <w:lang w:eastAsia="ru-RU"/>
        </w:rPr>
        <w:t xml:space="preserve"> (на душу населения 54,9</w:t>
      </w:r>
      <w:r w:rsidR="00F70F6B">
        <w:rPr>
          <w:rFonts w:ascii="Times New Roman" w:hAnsi="Times New Roman"/>
          <w:sz w:val="28"/>
          <w:szCs w:val="28"/>
          <w:lang w:eastAsia="ru-RU"/>
        </w:rPr>
        <w:t> тыс. рублей</w:t>
      </w:r>
      <w:r w:rsidRPr="00497343">
        <w:rPr>
          <w:rFonts w:ascii="Times New Roman" w:hAnsi="Times New Roman"/>
          <w:sz w:val="28"/>
          <w:szCs w:val="28"/>
          <w:lang w:eastAsia="ru-RU"/>
        </w:rPr>
        <w:t>), в том числе п</w:t>
      </w:r>
      <w:r w:rsidR="001E4CE6">
        <w:rPr>
          <w:rFonts w:ascii="Times New Roman" w:hAnsi="Times New Roman"/>
          <w:sz w:val="28"/>
          <w:szCs w:val="28"/>
          <w:lang w:eastAsia="ru-RU"/>
        </w:rPr>
        <w:t>родукция животноводства – 320,0</w:t>
      </w:r>
      <w:r w:rsidR="00F70F6B">
        <w:rPr>
          <w:rFonts w:ascii="Times New Roman" w:hAnsi="Times New Roman"/>
          <w:sz w:val="28"/>
          <w:szCs w:val="28"/>
          <w:lang w:eastAsia="ru-RU"/>
        </w:rPr>
        <w:t> млн. рублей</w:t>
      </w:r>
      <w:r w:rsidRPr="00497343">
        <w:rPr>
          <w:rFonts w:ascii="Times New Roman" w:hAnsi="Times New Roman"/>
          <w:sz w:val="28"/>
          <w:szCs w:val="28"/>
          <w:lang w:eastAsia="ru-RU"/>
        </w:rPr>
        <w:t>, п</w:t>
      </w:r>
      <w:r w:rsidR="001E4CE6">
        <w:rPr>
          <w:rFonts w:ascii="Times New Roman" w:hAnsi="Times New Roman"/>
          <w:sz w:val="28"/>
          <w:szCs w:val="28"/>
          <w:lang w:eastAsia="ru-RU"/>
        </w:rPr>
        <w:t>родукция растениеводства – 94,2</w:t>
      </w:r>
      <w:r w:rsidR="004207DD">
        <w:rPr>
          <w:rFonts w:ascii="Times New Roman" w:hAnsi="Times New Roman"/>
          <w:sz w:val="28"/>
          <w:szCs w:val="28"/>
          <w:lang w:eastAsia="ru-RU"/>
        </w:rPr>
        <w:t xml:space="preserve"> млн. рублей. Рост</w:t>
      </w:r>
      <w:r w:rsidRPr="00497343">
        <w:rPr>
          <w:rFonts w:ascii="Times New Roman" w:hAnsi="Times New Roman"/>
          <w:sz w:val="28"/>
          <w:szCs w:val="28"/>
          <w:lang w:eastAsia="ru-RU"/>
        </w:rPr>
        <w:t xml:space="preserve"> объемов производства сельхозпродукции за отчетный период связан</w:t>
      </w:r>
      <w:r w:rsidR="002B01AF">
        <w:rPr>
          <w:rFonts w:ascii="Times New Roman" w:hAnsi="Times New Roman"/>
          <w:sz w:val="28"/>
          <w:szCs w:val="28"/>
          <w:lang w:eastAsia="ru-RU"/>
        </w:rPr>
        <w:t>о</w:t>
      </w:r>
      <w:r w:rsidR="004207DD">
        <w:rPr>
          <w:rFonts w:ascii="Times New Roman" w:hAnsi="Times New Roman"/>
          <w:sz w:val="28"/>
          <w:szCs w:val="28"/>
          <w:lang w:eastAsia="ru-RU"/>
        </w:rPr>
        <w:t> с увеличением производства</w:t>
      </w:r>
      <w:r w:rsidR="001B2B8C">
        <w:rPr>
          <w:rFonts w:ascii="Times New Roman" w:hAnsi="Times New Roman"/>
          <w:sz w:val="28"/>
          <w:szCs w:val="28"/>
          <w:lang w:eastAsia="ru-RU"/>
        </w:rPr>
        <w:t>:</w:t>
      </w:r>
    </w:p>
    <w:p w:rsidR="00562FD9" w:rsidRDefault="001E4CE6" w:rsidP="008A62DE">
      <w:pPr>
        <w:pStyle w:val="af0"/>
        <w:numPr>
          <w:ilvl w:val="0"/>
          <w:numId w:val="20"/>
        </w:numPr>
        <w:jc w:val="both"/>
        <w:rPr>
          <w:sz w:val="28"/>
          <w:szCs w:val="28"/>
        </w:rPr>
      </w:pPr>
      <w:r>
        <w:rPr>
          <w:sz w:val="28"/>
          <w:szCs w:val="28"/>
          <w:lang w:eastAsia="ru-RU"/>
        </w:rPr>
        <w:t>Козий пух на 16,7</w:t>
      </w:r>
      <w:r w:rsidR="00562FD9">
        <w:rPr>
          <w:sz w:val="28"/>
          <w:szCs w:val="28"/>
          <w:lang w:eastAsia="ru-RU"/>
        </w:rPr>
        <w:t>,0%;</w:t>
      </w:r>
    </w:p>
    <w:p w:rsidR="00562FD9" w:rsidRPr="001B2B8C" w:rsidRDefault="001E4CE6" w:rsidP="008A62DE">
      <w:pPr>
        <w:pStyle w:val="af0"/>
        <w:numPr>
          <w:ilvl w:val="0"/>
          <w:numId w:val="20"/>
        </w:numPr>
        <w:jc w:val="both"/>
        <w:rPr>
          <w:sz w:val="28"/>
          <w:szCs w:val="28"/>
        </w:rPr>
      </w:pPr>
      <w:r>
        <w:rPr>
          <w:sz w:val="28"/>
          <w:szCs w:val="28"/>
          <w:lang w:eastAsia="ru-RU"/>
        </w:rPr>
        <w:t>Шерсть на 15,4</w:t>
      </w:r>
      <w:r w:rsidR="00562FD9">
        <w:rPr>
          <w:sz w:val="28"/>
          <w:szCs w:val="28"/>
          <w:lang w:eastAsia="ru-RU"/>
        </w:rPr>
        <w:t>%</w:t>
      </w:r>
    </w:p>
    <w:p w:rsidR="00497343" w:rsidRPr="00497343" w:rsidRDefault="00497343" w:rsidP="008A62DE">
      <w:pPr>
        <w:shd w:val="clear" w:color="auto" w:fill="FFFFFF"/>
        <w:spacing w:after="0" w:line="240" w:lineRule="auto"/>
        <w:ind w:firstLine="567"/>
        <w:jc w:val="both"/>
        <w:rPr>
          <w:rFonts w:ascii="Times New Roman" w:hAnsi="Times New Roman"/>
          <w:sz w:val="28"/>
          <w:szCs w:val="28"/>
        </w:rPr>
      </w:pPr>
      <w:r w:rsidRPr="00497343">
        <w:rPr>
          <w:rFonts w:ascii="Times New Roman" w:hAnsi="Times New Roman"/>
          <w:sz w:val="28"/>
          <w:szCs w:val="28"/>
        </w:rPr>
        <w:t>Индекс производства сельскохозяйственной продукции в хозяйст</w:t>
      </w:r>
      <w:r w:rsidR="004207DD">
        <w:rPr>
          <w:rFonts w:ascii="Times New Roman" w:hAnsi="Times New Roman"/>
          <w:sz w:val="28"/>
          <w:szCs w:val="28"/>
        </w:rPr>
        <w:t>в</w:t>
      </w:r>
      <w:r w:rsidR="001E4CE6">
        <w:rPr>
          <w:rFonts w:ascii="Times New Roman" w:hAnsi="Times New Roman"/>
          <w:sz w:val="28"/>
          <w:szCs w:val="28"/>
        </w:rPr>
        <w:t>ах всех категорий составил 101,1</w:t>
      </w:r>
      <w:r w:rsidRPr="00497343">
        <w:rPr>
          <w:rFonts w:ascii="Times New Roman" w:hAnsi="Times New Roman"/>
          <w:sz w:val="28"/>
          <w:szCs w:val="28"/>
        </w:rPr>
        <w:t>%, в том числе</w:t>
      </w:r>
      <w:r w:rsidR="004207DD">
        <w:rPr>
          <w:rFonts w:ascii="Times New Roman" w:hAnsi="Times New Roman"/>
          <w:sz w:val="28"/>
          <w:szCs w:val="28"/>
        </w:rPr>
        <w:t xml:space="preserve"> </w:t>
      </w:r>
      <w:r w:rsidR="001E4CE6">
        <w:rPr>
          <w:rFonts w:ascii="Times New Roman" w:hAnsi="Times New Roman"/>
          <w:sz w:val="28"/>
          <w:szCs w:val="28"/>
        </w:rPr>
        <w:t>продукции животноводства – 99,9</w:t>
      </w:r>
      <w:r w:rsidRPr="00497343">
        <w:rPr>
          <w:rFonts w:ascii="Times New Roman" w:hAnsi="Times New Roman"/>
          <w:sz w:val="28"/>
          <w:szCs w:val="28"/>
        </w:rPr>
        <w:t>%, п</w:t>
      </w:r>
      <w:r w:rsidR="001E4CE6">
        <w:rPr>
          <w:rFonts w:ascii="Times New Roman" w:hAnsi="Times New Roman"/>
          <w:sz w:val="28"/>
          <w:szCs w:val="28"/>
        </w:rPr>
        <w:t>родукции растениеводства – 105,2</w:t>
      </w:r>
      <w:r w:rsidRPr="00497343">
        <w:rPr>
          <w:rFonts w:ascii="Times New Roman" w:hAnsi="Times New Roman"/>
          <w:sz w:val="28"/>
          <w:szCs w:val="28"/>
        </w:rPr>
        <w:t>%.</w:t>
      </w:r>
    </w:p>
    <w:p w:rsidR="00497343" w:rsidRPr="00497343" w:rsidRDefault="00497343" w:rsidP="008A62DE">
      <w:pPr>
        <w:shd w:val="clear" w:color="auto" w:fill="FFFFFF"/>
        <w:spacing w:after="0" w:line="240" w:lineRule="auto"/>
        <w:ind w:firstLine="567"/>
        <w:jc w:val="both"/>
        <w:rPr>
          <w:rFonts w:ascii="Times New Roman" w:hAnsi="Times New Roman"/>
          <w:sz w:val="28"/>
          <w:szCs w:val="28"/>
        </w:rPr>
      </w:pPr>
      <w:r w:rsidRPr="00497343">
        <w:rPr>
          <w:rFonts w:ascii="Times New Roman" w:hAnsi="Times New Roman"/>
          <w:sz w:val="28"/>
          <w:szCs w:val="28"/>
        </w:rPr>
        <w:t>Основная часть продукции сельского хозяйства производится в хозяйствах населения.</w:t>
      </w:r>
    </w:p>
    <w:p w:rsidR="00497343" w:rsidRPr="00497343" w:rsidRDefault="00497343" w:rsidP="008A62DE">
      <w:pPr>
        <w:shd w:val="clear" w:color="auto" w:fill="FFFFFF"/>
        <w:spacing w:after="0" w:line="240" w:lineRule="auto"/>
        <w:ind w:firstLine="567"/>
        <w:jc w:val="both"/>
        <w:rPr>
          <w:rFonts w:ascii="Times New Roman" w:hAnsi="Times New Roman"/>
          <w:i/>
          <w:sz w:val="28"/>
          <w:szCs w:val="28"/>
        </w:rPr>
      </w:pPr>
      <w:r w:rsidRPr="00497343">
        <w:rPr>
          <w:rFonts w:ascii="Times New Roman" w:hAnsi="Times New Roman"/>
          <w:i/>
          <w:sz w:val="28"/>
          <w:szCs w:val="28"/>
        </w:rPr>
        <w:t>Растениеводство</w:t>
      </w:r>
    </w:p>
    <w:p w:rsidR="00562FD9" w:rsidRPr="00562FD9" w:rsidRDefault="00562FD9" w:rsidP="008A62DE">
      <w:pPr>
        <w:tabs>
          <w:tab w:val="left" w:pos="7797"/>
        </w:tabs>
        <w:spacing w:after="0" w:line="240" w:lineRule="auto"/>
        <w:ind w:firstLine="709"/>
        <w:jc w:val="both"/>
        <w:rPr>
          <w:rFonts w:ascii="Times New Roman" w:eastAsia="Times New Roman" w:hAnsi="Times New Roman"/>
          <w:sz w:val="28"/>
          <w:szCs w:val="28"/>
          <w:lang w:eastAsia="ar-SA"/>
        </w:rPr>
      </w:pPr>
      <w:r w:rsidRPr="00562FD9">
        <w:rPr>
          <w:rFonts w:ascii="Times New Roman" w:eastAsia="Times New Roman" w:hAnsi="Times New Roman"/>
          <w:sz w:val="28"/>
          <w:szCs w:val="28"/>
          <w:lang w:eastAsia="ar-SA"/>
        </w:rPr>
        <w:t>Посевная площадь сельскохозяйствен</w:t>
      </w:r>
      <w:r w:rsidR="001E4CE6">
        <w:rPr>
          <w:rFonts w:ascii="Times New Roman" w:eastAsia="Times New Roman" w:hAnsi="Times New Roman"/>
          <w:sz w:val="28"/>
          <w:szCs w:val="28"/>
          <w:lang w:eastAsia="ar-SA"/>
        </w:rPr>
        <w:t>ных культур под урожай в 2022</w:t>
      </w:r>
      <w:r>
        <w:rPr>
          <w:rFonts w:ascii="Times New Roman" w:eastAsia="Times New Roman" w:hAnsi="Times New Roman"/>
          <w:sz w:val="28"/>
          <w:szCs w:val="28"/>
          <w:lang w:eastAsia="ar-SA"/>
        </w:rPr>
        <w:t>году</w:t>
      </w:r>
      <w:r w:rsidRPr="00562FD9">
        <w:rPr>
          <w:rFonts w:ascii="Times New Roman" w:eastAsia="Times New Roman" w:hAnsi="Times New Roman"/>
          <w:sz w:val="28"/>
          <w:szCs w:val="28"/>
          <w:lang w:eastAsia="ar-SA"/>
        </w:rPr>
        <w:t xml:space="preserve"> в хозяйствах всех категорий (без учета ЛПХ) составила </w:t>
      </w:r>
      <w:r w:rsidR="001E4CE6">
        <w:rPr>
          <w:rFonts w:ascii="Times New Roman" w:eastAsia="Times New Roman" w:hAnsi="Times New Roman"/>
          <w:sz w:val="28"/>
          <w:szCs w:val="28"/>
          <w:lang w:eastAsia="ar-SA"/>
        </w:rPr>
        <w:t>1743,3</w:t>
      </w:r>
      <w:r w:rsidRPr="00562FD9">
        <w:rPr>
          <w:rFonts w:ascii="Times New Roman" w:eastAsia="Times New Roman" w:hAnsi="Times New Roman"/>
          <w:sz w:val="28"/>
          <w:szCs w:val="28"/>
          <w:lang w:eastAsia="ar-SA"/>
        </w:rPr>
        <w:t>га. В</w:t>
      </w:r>
      <w:r w:rsidR="001E4CE6">
        <w:rPr>
          <w:rFonts w:ascii="Times New Roman" w:eastAsia="Times New Roman" w:hAnsi="Times New Roman"/>
          <w:sz w:val="28"/>
          <w:szCs w:val="28"/>
          <w:lang w:eastAsia="ar-SA"/>
        </w:rPr>
        <w:t xml:space="preserve"> структуре посевной площади 92,5</w:t>
      </w:r>
      <w:r w:rsidRPr="00562FD9">
        <w:rPr>
          <w:rFonts w:ascii="Times New Roman" w:eastAsia="Times New Roman" w:hAnsi="Times New Roman"/>
          <w:sz w:val="28"/>
          <w:szCs w:val="28"/>
          <w:lang w:eastAsia="ar-SA"/>
        </w:rPr>
        <w:t>% занято многолетними травами посе</w:t>
      </w:r>
      <w:r w:rsidR="001E4CE6">
        <w:rPr>
          <w:rFonts w:ascii="Times New Roman" w:eastAsia="Times New Roman" w:hAnsi="Times New Roman"/>
          <w:sz w:val="28"/>
          <w:szCs w:val="28"/>
          <w:lang w:eastAsia="ar-SA"/>
        </w:rPr>
        <w:t>ва прошлых лет, картофелем - 6,3</w:t>
      </w:r>
      <w:r w:rsidRPr="00562FD9">
        <w:rPr>
          <w:rFonts w:ascii="Times New Roman" w:eastAsia="Times New Roman" w:hAnsi="Times New Roman"/>
          <w:sz w:val="28"/>
          <w:szCs w:val="28"/>
          <w:lang w:eastAsia="ar-SA"/>
        </w:rPr>
        <w:t xml:space="preserve">%, овощами - 1,2%. </w:t>
      </w:r>
    </w:p>
    <w:p w:rsidR="00562FD9" w:rsidRPr="00562FD9" w:rsidRDefault="001E4CE6" w:rsidP="008A62DE">
      <w:pPr>
        <w:spacing w:after="0" w:line="240" w:lineRule="auto"/>
        <w:ind w:firstLine="709"/>
        <w:jc w:val="both"/>
        <w:rPr>
          <w:sz w:val="28"/>
          <w:szCs w:val="28"/>
        </w:rPr>
      </w:pPr>
      <w:r>
        <w:rPr>
          <w:rFonts w:ascii="Times New Roman" w:eastAsia="Arial" w:hAnsi="Times New Roman"/>
          <w:sz w:val="28"/>
          <w:szCs w:val="28"/>
          <w:lang w:eastAsia="ar-SA"/>
        </w:rPr>
        <w:t>По состоянию на 01.01.2023</w:t>
      </w:r>
      <w:r w:rsidR="00562FD9" w:rsidRPr="00562FD9">
        <w:rPr>
          <w:rFonts w:ascii="Times New Roman" w:eastAsia="Arial" w:hAnsi="Times New Roman"/>
          <w:sz w:val="28"/>
          <w:szCs w:val="28"/>
          <w:lang w:eastAsia="ar-SA"/>
        </w:rPr>
        <w:t> г. всеми хозяйствами МО «Чойский район» заготовлено: грубых кормов (сена однолет</w:t>
      </w:r>
      <w:r>
        <w:rPr>
          <w:rFonts w:ascii="Times New Roman" w:eastAsia="Arial" w:hAnsi="Times New Roman"/>
          <w:sz w:val="28"/>
          <w:szCs w:val="28"/>
          <w:lang w:eastAsia="ar-SA"/>
        </w:rPr>
        <w:t>ник и многолетних трав) – 9374,2 тонн или 78,2</w:t>
      </w:r>
      <w:r w:rsidRPr="00562FD9">
        <w:rPr>
          <w:rFonts w:ascii="Times New Roman" w:eastAsia="Arial" w:hAnsi="Times New Roman"/>
          <w:sz w:val="28"/>
          <w:szCs w:val="28"/>
          <w:lang w:eastAsia="ar-SA"/>
        </w:rPr>
        <w:t xml:space="preserve"> </w:t>
      </w:r>
      <w:r w:rsidR="00562FD9" w:rsidRPr="00562FD9">
        <w:rPr>
          <w:rFonts w:ascii="Times New Roman" w:eastAsia="Arial" w:hAnsi="Times New Roman"/>
          <w:sz w:val="28"/>
          <w:szCs w:val="28"/>
          <w:lang w:eastAsia="ar-SA"/>
        </w:rPr>
        <w:t>% к аналогичному периоду прошлого года, консервированн</w:t>
      </w:r>
      <w:r>
        <w:rPr>
          <w:rFonts w:ascii="Times New Roman" w:eastAsia="Arial" w:hAnsi="Times New Roman"/>
          <w:sz w:val="28"/>
          <w:szCs w:val="28"/>
          <w:lang w:eastAsia="ar-SA"/>
        </w:rPr>
        <w:t>ых грубых кормов (сенажа) - 920 тонны или 33,8</w:t>
      </w:r>
      <w:r w:rsidR="00562FD9" w:rsidRPr="00562FD9">
        <w:rPr>
          <w:rFonts w:ascii="Times New Roman" w:eastAsia="Arial" w:hAnsi="Times New Roman"/>
          <w:sz w:val="28"/>
          <w:szCs w:val="28"/>
          <w:lang w:eastAsia="ar-SA"/>
        </w:rPr>
        <w:t> % к аналогичному периоду прошлого года.</w:t>
      </w:r>
    </w:p>
    <w:p w:rsidR="00562FD9" w:rsidRPr="00562FD9" w:rsidRDefault="001E4CE6" w:rsidP="008A62DE">
      <w:pPr>
        <w:spacing w:after="0" w:line="240" w:lineRule="auto"/>
        <w:ind w:firstLine="709"/>
        <w:jc w:val="both"/>
        <w:rPr>
          <w:rFonts w:ascii="Times New Roman" w:eastAsia="Times New Roman" w:hAnsi="Times New Roman"/>
          <w:sz w:val="28"/>
          <w:szCs w:val="28"/>
          <w:lang w:eastAsia="ar-SA"/>
        </w:rPr>
      </w:pPr>
      <w:r w:rsidRPr="00304261">
        <w:rPr>
          <w:rFonts w:ascii="Times New Roman" w:eastAsia="Times New Roman" w:hAnsi="Times New Roman"/>
          <w:color w:val="000000"/>
          <w:sz w:val="28"/>
          <w:szCs w:val="28"/>
          <w:lang w:eastAsia="ru-RU"/>
        </w:rPr>
        <w:t>Обеспеченн</w:t>
      </w:r>
      <w:r>
        <w:rPr>
          <w:rFonts w:ascii="Times New Roman" w:eastAsia="Times New Roman" w:hAnsi="Times New Roman"/>
          <w:color w:val="000000"/>
          <w:sz w:val="28"/>
          <w:szCs w:val="28"/>
          <w:lang w:eastAsia="ru-RU"/>
        </w:rPr>
        <w:t>ость собственными кормами 15,6 </w:t>
      </w:r>
      <w:r w:rsidRPr="00304261">
        <w:rPr>
          <w:rFonts w:ascii="Times New Roman" w:eastAsia="Times New Roman" w:hAnsi="Times New Roman"/>
          <w:color w:val="000000"/>
          <w:sz w:val="28"/>
          <w:szCs w:val="28"/>
          <w:lang w:eastAsia="ru-RU"/>
        </w:rPr>
        <w:t>ц. корм. ед. на 1 усл. гол., что составляет</w:t>
      </w:r>
      <w:r>
        <w:rPr>
          <w:rFonts w:ascii="Times New Roman" w:eastAsia="Times New Roman" w:hAnsi="Times New Roman"/>
          <w:color w:val="000000"/>
          <w:sz w:val="28"/>
          <w:szCs w:val="28"/>
          <w:lang w:eastAsia="ru-RU"/>
        </w:rPr>
        <w:t xml:space="preserve"> 100 % от плана кормозаготовки (</w:t>
      </w:r>
      <w:r w:rsidRPr="00304261">
        <w:rPr>
          <w:rFonts w:ascii="Times New Roman" w:eastAsia="Times New Roman" w:hAnsi="Times New Roman"/>
          <w:color w:val="000000"/>
          <w:sz w:val="28"/>
          <w:szCs w:val="28"/>
          <w:lang w:eastAsia="ru-RU"/>
        </w:rPr>
        <w:t>план на 1 усл. гол. –15,6 ц. корм. ед.). Для обеспечения кормами в полном объеме з</w:t>
      </w:r>
      <w:r>
        <w:rPr>
          <w:rFonts w:ascii="Times New Roman" w:eastAsia="Times New Roman" w:hAnsi="Times New Roman"/>
          <w:color w:val="000000"/>
          <w:sz w:val="28"/>
          <w:szCs w:val="28"/>
          <w:lang w:eastAsia="ru-RU"/>
        </w:rPr>
        <w:t>акуплено грубых кормов 177 тонн</w:t>
      </w:r>
      <w:r w:rsidRPr="00304261">
        <w:rPr>
          <w:rFonts w:ascii="Times New Roman" w:eastAsia="Times New Roman" w:hAnsi="Times New Roman"/>
          <w:color w:val="000000"/>
          <w:sz w:val="28"/>
          <w:szCs w:val="28"/>
          <w:lang w:eastAsia="ru-RU"/>
        </w:rPr>
        <w:t>, что составило дополнительно 0,2 ц. корм. ед. на 1 усл. гол.</w:t>
      </w:r>
      <w:r w:rsidR="00562FD9" w:rsidRPr="00562FD9">
        <w:rPr>
          <w:rFonts w:ascii="Times New Roman" w:eastAsia="Times New Roman" w:hAnsi="Times New Roman"/>
          <w:sz w:val="28"/>
          <w:szCs w:val="28"/>
          <w:lang w:eastAsia="ar-SA"/>
        </w:rPr>
        <w:t xml:space="preserve"> </w:t>
      </w:r>
    </w:p>
    <w:p w:rsidR="00354DB2" w:rsidRPr="000E513C" w:rsidRDefault="00354DB2" w:rsidP="008A62DE">
      <w:pPr>
        <w:spacing w:after="0" w:line="240" w:lineRule="auto"/>
        <w:ind w:firstLine="567"/>
        <w:jc w:val="both"/>
        <w:rPr>
          <w:rFonts w:ascii="Times New Roman" w:eastAsia="Arial" w:hAnsi="Times New Roman"/>
          <w:sz w:val="28"/>
          <w:szCs w:val="28"/>
        </w:rPr>
      </w:pPr>
      <w:r w:rsidRPr="000E513C">
        <w:rPr>
          <w:rFonts w:ascii="Times New Roman" w:hAnsi="Times New Roman"/>
          <w:sz w:val="28"/>
          <w:szCs w:val="28"/>
        </w:rPr>
        <w:t>В прогнозном периоде объем продукции растениеводс</w:t>
      </w:r>
      <w:r w:rsidR="001E4CE6">
        <w:rPr>
          <w:rFonts w:ascii="Times New Roman" w:hAnsi="Times New Roman"/>
          <w:sz w:val="28"/>
          <w:szCs w:val="28"/>
        </w:rPr>
        <w:t>тва увеличится и составит к 2026</w:t>
      </w:r>
      <w:r w:rsidR="000E513C" w:rsidRPr="000E513C">
        <w:rPr>
          <w:rFonts w:ascii="Times New Roman" w:hAnsi="Times New Roman"/>
          <w:sz w:val="28"/>
          <w:szCs w:val="28"/>
        </w:rPr>
        <w:t xml:space="preserve"> </w:t>
      </w:r>
      <w:r w:rsidR="001E4CE6">
        <w:rPr>
          <w:rFonts w:ascii="Times New Roman" w:hAnsi="Times New Roman"/>
          <w:sz w:val="28"/>
          <w:szCs w:val="28"/>
        </w:rPr>
        <w:t>году - 120,0 млн. рублей за счет ООО «Ташта», которая произвела мелиорацию земель 140,0 га.</w:t>
      </w:r>
    </w:p>
    <w:p w:rsidR="00497343" w:rsidRPr="001542DB" w:rsidRDefault="00497343" w:rsidP="008A62DE">
      <w:pPr>
        <w:pStyle w:val="ab"/>
        <w:ind w:firstLine="567"/>
        <w:jc w:val="both"/>
        <w:rPr>
          <w:rFonts w:ascii="Times New Roman" w:hAnsi="Times New Roman"/>
          <w:i/>
          <w:iCs/>
          <w:sz w:val="28"/>
          <w:szCs w:val="28"/>
        </w:rPr>
      </w:pPr>
      <w:r w:rsidRPr="001542DB">
        <w:rPr>
          <w:rFonts w:ascii="Times New Roman" w:hAnsi="Times New Roman"/>
          <w:i/>
          <w:iCs/>
          <w:sz w:val="28"/>
          <w:szCs w:val="28"/>
        </w:rPr>
        <w:t>Животноводство</w:t>
      </w:r>
    </w:p>
    <w:p w:rsidR="00497343" w:rsidRPr="001542DB" w:rsidRDefault="00497343" w:rsidP="008A62DE">
      <w:pPr>
        <w:pStyle w:val="ab"/>
        <w:ind w:firstLine="567"/>
        <w:jc w:val="both"/>
        <w:rPr>
          <w:rFonts w:ascii="Times New Roman" w:hAnsi="Times New Roman"/>
          <w:i/>
          <w:iCs/>
          <w:sz w:val="28"/>
          <w:szCs w:val="28"/>
        </w:rPr>
      </w:pPr>
      <w:r w:rsidRPr="001542DB">
        <w:rPr>
          <w:rFonts w:ascii="Times New Roman" w:hAnsi="Times New Roman"/>
          <w:sz w:val="28"/>
          <w:szCs w:val="28"/>
        </w:rPr>
        <w:t>Одним из приоритетных направлений развития сельского хозяйства является развитие отрасли животноводства</w:t>
      </w:r>
    </w:p>
    <w:p w:rsidR="00562FD9" w:rsidRPr="00562FD9" w:rsidRDefault="00562FD9" w:rsidP="008A62DE">
      <w:pPr>
        <w:shd w:val="clear" w:color="auto" w:fill="FFFFFF"/>
        <w:tabs>
          <w:tab w:val="left" w:pos="660"/>
          <w:tab w:val="left" w:pos="1290"/>
        </w:tabs>
        <w:spacing w:after="0" w:line="240" w:lineRule="auto"/>
        <w:ind w:firstLine="709"/>
        <w:jc w:val="both"/>
        <w:rPr>
          <w:rFonts w:ascii="Times New Roman" w:hAnsi="Times New Roman"/>
          <w:sz w:val="28"/>
          <w:szCs w:val="28"/>
        </w:rPr>
      </w:pPr>
      <w:r w:rsidRPr="00562FD9">
        <w:rPr>
          <w:rFonts w:ascii="Times New Roman" w:eastAsia="Times New Roman" w:hAnsi="Times New Roman"/>
          <w:sz w:val="28"/>
          <w:szCs w:val="28"/>
          <w:lang w:eastAsia="ar-SA"/>
        </w:rPr>
        <w:t>Поголовье скота в хозяйст</w:t>
      </w:r>
      <w:r w:rsidR="006560DF">
        <w:rPr>
          <w:rFonts w:ascii="Times New Roman" w:eastAsia="Times New Roman" w:hAnsi="Times New Roman"/>
          <w:sz w:val="28"/>
          <w:szCs w:val="28"/>
          <w:lang w:eastAsia="ar-SA"/>
        </w:rPr>
        <w:t>вах всех категорий на 01.01.2023</w:t>
      </w:r>
      <w:r w:rsidRPr="00562FD9">
        <w:rPr>
          <w:rFonts w:ascii="Times New Roman" w:hAnsi="Times New Roman"/>
          <w:sz w:val="28"/>
          <w:szCs w:val="28"/>
        </w:rPr>
        <w:t> г. составило:</w:t>
      </w:r>
    </w:p>
    <w:tbl>
      <w:tblPr>
        <w:tblW w:w="9496" w:type="dxa"/>
        <w:jc w:val="center"/>
        <w:tblLayout w:type="fixed"/>
        <w:tblLook w:val="04A0" w:firstRow="1" w:lastRow="0" w:firstColumn="1" w:lastColumn="0" w:noHBand="0" w:noVBand="1"/>
      </w:tblPr>
      <w:tblGrid>
        <w:gridCol w:w="3938"/>
        <w:gridCol w:w="2033"/>
        <w:gridCol w:w="2039"/>
        <w:gridCol w:w="1486"/>
      </w:tblGrid>
      <w:tr w:rsidR="00562FD9" w:rsidRPr="00562FD9" w:rsidTr="000E513C">
        <w:trPr>
          <w:trHeight w:val="631"/>
          <w:jc w:val="center"/>
        </w:trPr>
        <w:tc>
          <w:tcPr>
            <w:tcW w:w="3938" w:type="dxa"/>
            <w:tcBorders>
              <w:top w:val="single" w:sz="4" w:space="0" w:color="000000"/>
              <w:left w:val="single" w:sz="4" w:space="0" w:color="000000"/>
              <w:bottom w:val="single" w:sz="4" w:space="0" w:color="000000"/>
            </w:tcBorders>
            <w:vAlign w:val="center"/>
          </w:tcPr>
          <w:p w:rsidR="00562FD9" w:rsidRPr="00562FD9" w:rsidRDefault="00562FD9" w:rsidP="008A62DE">
            <w:pPr>
              <w:spacing w:after="0" w:line="240" w:lineRule="auto"/>
              <w:ind w:firstLine="24"/>
              <w:jc w:val="center"/>
              <w:rPr>
                <w:rFonts w:ascii="Times New Roman" w:eastAsia="Arial" w:hAnsi="Times New Roman"/>
                <w:sz w:val="28"/>
                <w:szCs w:val="28"/>
                <w:lang w:eastAsia="ar-SA"/>
              </w:rPr>
            </w:pPr>
            <w:r w:rsidRPr="00562FD9">
              <w:rPr>
                <w:rFonts w:ascii="Times New Roman" w:eastAsia="Arial" w:hAnsi="Times New Roman"/>
                <w:sz w:val="28"/>
                <w:szCs w:val="28"/>
                <w:lang w:eastAsia="ar-SA"/>
              </w:rPr>
              <w:t>Поголовье</w:t>
            </w:r>
          </w:p>
        </w:tc>
        <w:tc>
          <w:tcPr>
            <w:tcW w:w="2033" w:type="dxa"/>
            <w:tcBorders>
              <w:top w:val="single" w:sz="4" w:space="0" w:color="000000"/>
              <w:left w:val="single" w:sz="4" w:space="0" w:color="000000"/>
              <w:bottom w:val="single" w:sz="4" w:space="0" w:color="000000"/>
            </w:tcBorders>
          </w:tcPr>
          <w:p w:rsidR="00562FD9" w:rsidRPr="00562FD9" w:rsidRDefault="000E513C" w:rsidP="008A62DE">
            <w:pPr>
              <w:spacing w:after="0" w:line="240" w:lineRule="auto"/>
              <w:ind w:firstLine="24"/>
              <w:jc w:val="center"/>
              <w:rPr>
                <w:rFonts w:ascii="Times New Roman" w:hAnsi="Times New Roman"/>
                <w:sz w:val="28"/>
                <w:szCs w:val="28"/>
              </w:rPr>
            </w:pPr>
            <w:r>
              <w:rPr>
                <w:rFonts w:ascii="Times New Roman" w:eastAsia="Times New Roman" w:hAnsi="Times New Roman"/>
                <w:sz w:val="28"/>
                <w:szCs w:val="28"/>
                <w:lang w:eastAsia="ar-SA"/>
              </w:rPr>
              <w:t xml:space="preserve">на </w:t>
            </w:r>
            <w:r w:rsidR="001E4CE6">
              <w:rPr>
                <w:rFonts w:ascii="Times New Roman" w:eastAsia="Times New Roman" w:hAnsi="Times New Roman"/>
                <w:sz w:val="28"/>
                <w:szCs w:val="28"/>
                <w:lang w:eastAsia="ar-SA"/>
              </w:rPr>
              <w:t>01.01.2023</w:t>
            </w:r>
            <w:r>
              <w:rPr>
                <w:rFonts w:ascii="Times New Roman" w:eastAsia="Times New Roman" w:hAnsi="Times New Roman"/>
                <w:sz w:val="28"/>
                <w:szCs w:val="28"/>
                <w:lang w:eastAsia="ar-SA"/>
              </w:rPr>
              <w:t xml:space="preserve"> г</w:t>
            </w:r>
          </w:p>
        </w:tc>
        <w:tc>
          <w:tcPr>
            <w:tcW w:w="2039" w:type="dxa"/>
            <w:tcBorders>
              <w:top w:val="single" w:sz="4" w:space="0" w:color="000000"/>
              <w:left w:val="single" w:sz="4" w:space="0" w:color="000000"/>
              <w:bottom w:val="single" w:sz="4" w:space="0" w:color="000000"/>
            </w:tcBorders>
          </w:tcPr>
          <w:p w:rsidR="00562FD9" w:rsidRPr="00562FD9" w:rsidRDefault="000E513C" w:rsidP="008A62DE">
            <w:pPr>
              <w:spacing w:after="0" w:line="240" w:lineRule="auto"/>
              <w:ind w:firstLine="24"/>
              <w:jc w:val="center"/>
              <w:rPr>
                <w:rFonts w:ascii="Times New Roman" w:hAnsi="Times New Roman"/>
                <w:sz w:val="28"/>
                <w:szCs w:val="28"/>
              </w:rPr>
            </w:pPr>
            <w:r>
              <w:rPr>
                <w:rFonts w:ascii="Times New Roman" w:eastAsia="Times New Roman" w:hAnsi="Times New Roman"/>
                <w:sz w:val="28"/>
                <w:szCs w:val="28"/>
                <w:lang w:eastAsia="ar-SA"/>
              </w:rPr>
              <w:t>на 01.01.2022 г</w:t>
            </w:r>
          </w:p>
        </w:tc>
        <w:tc>
          <w:tcPr>
            <w:tcW w:w="1486" w:type="dxa"/>
            <w:tcBorders>
              <w:top w:val="single" w:sz="4" w:space="0" w:color="000000"/>
              <w:left w:val="single" w:sz="4" w:space="0" w:color="000000"/>
              <w:bottom w:val="single" w:sz="4" w:space="0" w:color="000000"/>
              <w:right w:val="single" w:sz="4" w:space="0" w:color="000000"/>
            </w:tcBorders>
          </w:tcPr>
          <w:p w:rsidR="00562FD9" w:rsidRPr="00562FD9" w:rsidRDefault="00562FD9" w:rsidP="008A62DE">
            <w:pPr>
              <w:spacing w:after="0" w:line="240" w:lineRule="auto"/>
              <w:ind w:firstLine="24"/>
              <w:jc w:val="center"/>
              <w:rPr>
                <w:rFonts w:ascii="Times New Roman" w:eastAsia="Times New Roman" w:hAnsi="Times New Roman"/>
                <w:sz w:val="28"/>
                <w:szCs w:val="28"/>
                <w:lang w:eastAsia="ar-SA"/>
              </w:rPr>
            </w:pPr>
            <w:r w:rsidRPr="00562FD9">
              <w:rPr>
                <w:rFonts w:ascii="Times New Roman" w:eastAsia="Times New Roman" w:hAnsi="Times New Roman"/>
                <w:sz w:val="28"/>
                <w:szCs w:val="28"/>
                <w:lang w:eastAsia="ar-SA"/>
              </w:rPr>
              <w:t>Темп роста, %</w:t>
            </w:r>
          </w:p>
        </w:tc>
      </w:tr>
      <w:tr w:rsidR="001E4CE6" w:rsidRPr="00562FD9" w:rsidTr="006D562C">
        <w:trPr>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eastAsia="Arial" w:hAnsi="Times New Roman"/>
                <w:sz w:val="28"/>
                <w:szCs w:val="28"/>
                <w:lang w:eastAsia="ar-SA"/>
              </w:rPr>
            </w:pPr>
            <w:r w:rsidRPr="00562FD9">
              <w:rPr>
                <w:rFonts w:ascii="Times New Roman" w:eastAsia="Arial" w:hAnsi="Times New Roman"/>
                <w:sz w:val="28"/>
                <w:szCs w:val="28"/>
                <w:lang w:eastAsia="ar-SA"/>
              </w:rPr>
              <w:t>Крупный рогатый скот,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2546</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2606</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97,7</w:t>
            </w:r>
          </w:p>
        </w:tc>
      </w:tr>
      <w:tr w:rsidR="001E4CE6" w:rsidRPr="00562FD9" w:rsidTr="006D562C">
        <w:trPr>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hAnsi="Times New Roman"/>
                <w:sz w:val="28"/>
                <w:szCs w:val="28"/>
                <w:lang w:eastAsia="ar-SA"/>
              </w:rPr>
            </w:pPr>
            <w:r w:rsidRPr="00562FD9">
              <w:rPr>
                <w:rFonts w:ascii="Times New Roman" w:eastAsia="Times New Roman" w:hAnsi="Times New Roman"/>
                <w:sz w:val="28"/>
                <w:szCs w:val="28"/>
                <w:lang w:eastAsia="ar-SA"/>
              </w:rPr>
              <w:t xml:space="preserve">  </w:t>
            </w:r>
            <w:r w:rsidRPr="00562FD9">
              <w:rPr>
                <w:rFonts w:ascii="Times New Roman" w:eastAsia="Arial" w:hAnsi="Times New Roman"/>
                <w:sz w:val="28"/>
                <w:szCs w:val="28"/>
                <w:lang w:eastAsia="ar-SA"/>
              </w:rPr>
              <w:t>в т. ч. коров,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1227</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1254</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97,8</w:t>
            </w:r>
          </w:p>
        </w:tc>
      </w:tr>
      <w:tr w:rsidR="001E4CE6" w:rsidRPr="00562FD9" w:rsidTr="006D562C">
        <w:trPr>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hAnsi="Times New Roman"/>
                <w:sz w:val="28"/>
                <w:szCs w:val="28"/>
                <w:lang w:eastAsia="ar-SA"/>
              </w:rPr>
            </w:pPr>
            <w:r w:rsidRPr="00562FD9">
              <w:rPr>
                <w:rFonts w:ascii="Times New Roman" w:eastAsia="Times New Roman" w:hAnsi="Times New Roman"/>
                <w:sz w:val="28"/>
                <w:szCs w:val="28"/>
                <w:lang w:eastAsia="ar-SA"/>
              </w:rPr>
              <w:t xml:space="preserve">         </w:t>
            </w:r>
            <w:r w:rsidRPr="00562FD9">
              <w:rPr>
                <w:rFonts w:ascii="Times New Roman" w:eastAsia="Arial" w:hAnsi="Times New Roman"/>
                <w:sz w:val="28"/>
                <w:szCs w:val="28"/>
                <w:lang w:eastAsia="ar-SA"/>
              </w:rPr>
              <w:t>из них:</w:t>
            </w:r>
          </w:p>
          <w:p w:rsidR="001E4CE6" w:rsidRPr="00562FD9" w:rsidRDefault="001E4CE6" w:rsidP="008A62DE">
            <w:pPr>
              <w:spacing w:after="0" w:line="240" w:lineRule="auto"/>
              <w:ind w:firstLine="24"/>
              <w:rPr>
                <w:rFonts w:ascii="Times New Roman" w:hAnsi="Times New Roman"/>
                <w:sz w:val="28"/>
                <w:szCs w:val="28"/>
                <w:lang w:eastAsia="ar-SA"/>
              </w:rPr>
            </w:pPr>
            <w:r w:rsidRPr="00562FD9">
              <w:rPr>
                <w:rFonts w:ascii="Times New Roman" w:eastAsia="Times New Roman" w:hAnsi="Times New Roman"/>
                <w:sz w:val="28"/>
                <w:szCs w:val="28"/>
                <w:lang w:eastAsia="ar-SA"/>
              </w:rPr>
              <w:t xml:space="preserve">     </w:t>
            </w:r>
            <w:r w:rsidRPr="00562FD9">
              <w:rPr>
                <w:rFonts w:ascii="Times New Roman" w:eastAsia="Arial" w:hAnsi="Times New Roman"/>
                <w:sz w:val="28"/>
                <w:szCs w:val="28"/>
                <w:lang w:eastAsia="ar-SA"/>
              </w:rPr>
              <w:t>молочного направления,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1227</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1254</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97,8</w:t>
            </w:r>
          </w:p>
        </w:tc>
      </w:tr>
      <w:tr w:rsidR="001E4CE6" w:rsidRPr="00562FD9" w:rsidTr="006D562C">
        <w:trPr>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eastAsia="Arial" w:hAnsi="Times New Roman"/>
                <w:sz w:val="28"/>
                <w:szCs w:val="28"/>
                <w:lang w:eastAsia="ar-SA"/>
              </w:rPr>
            </w:pPr>
            <w:r w:rsidRPr="00562FD9">
              <w:rPr>
                <w:rFonts w:ascii="Times New Roman" w:eastAsia="Arial" w:hAnsi="Times New Roman"/>
                <w:sz w:val="28"/>
                <w:szCs w:val="28"/>
                <w:lang w:eastAsia="ar-SA"/>
              </w:rPr>
              <w:t>Овцы и козы,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310</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392</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79,1</w:t>
            </w:r>
          </w:p>
        </w:tc>
      </w:tr>
      <w:tr w:rsidR="001E4CE6" w:rsidRPr="00562FD9" w:rsidTr="006D562C">
        <w:trPr>
          <w:trHeight w:val="77"/>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eastAsia="Arial" w:hAnsi="Times New Roman"/>
                <w:sz w:val="28"/>
                <w:szCs w:val="28"/>
                <w:lang w:eastAsia="ar-SA"/>
              </w:rPr>
            </w:pPr>
            <w:r w:rsidRPr="00562FD9">
              <w:rPr>
                <w:rFonts w:ascii="Times New Roman" w:eastAsia="Arial" w:hAnsi="Times New Roman"/>
                <w:sz w:val="28"/>
                <w:szCs w:val="28"/>
                <w:lang w:eastAsia="ar-SA"/>
              </w:rPr>
              <w:lastRenderedPageBreak/>
              <w:t>Лошади,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582</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544</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107</w:t>
            </w:r>
          </w:p>
        </w:tc>
      </w:tr>
      <w:tr w:rsidR="001E4CE6" w:rsidRPr="00562FD9" w:rsidTr="006D562C">
        <w:trPr>
          <w:trHeight w:val="77"/>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eastAsia="Arial" w:hAnsi="Times New Roman"/>
                <w:sz w:val="28"/>
                <w:szCs w:val="28"/>
                <w:lang w:eastAsia="ar-SA"/>
              </w:rPr>
            </w:pPr>
            <w:r w:rsidRPr="00562FD9">
              <w:rPr>
                <w:rFonts w:ascii="Times New Roman" w:eastAsia="Arial" w:hAnsi="Times New Roman"/>
                <w:sz w:val="28"/>
                <w:szCs w:val="28"/>
                <w:lang w:eastAsia="ar-SA"/>
              </w:rPr>
              <w:t>Свиньи,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430</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474</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90,7</w:t>
            </w:r>
          </w:p>
        </w:tc>
      </w:tr>
      <w:tr w:rsidR="001E4CE6" w:rsidRPr="00562FD9" w:rsidTr="006D562C">
        <w:trPr>
          <w:trHeight w:val="77"/>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eastAsia="Arial" w:hAnsi="Times New Roman"/>
                <w:sz w:val="28"/>
                <w:szCs w:val="28"/>
                <w:lang w:eastAsia="ar-SA"/>
              </w:rPr>
            </w:pPr>
            <w:r w:rsidRPr="00562FD9">
              <w:rPr>
                <w:rFonts w:ascii="Times New Roman" w:eastAsia="Arial" w:hAnsi="Times New Roman"/>
                <w:sz w:val="28"/>
                <w:szCs w:val="28"/>
                <w:lang w:eastAsia="ar-SA"/>
              </w:rPr>
              <w:t>Олени-маралы,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10</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10</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100</w:t>
            </w:r>
          </w:p>
        </w:tc>
      </w:tr>
      <w:tr w:rsidR="001E4CE6" w:rsidRPr="00562FD9" w:rsidTr="006D562C">
        <w:trPr>
          <w:trHeight w:val="77"/>
          <w:jc w:val="center"/>
        </w:trPr>
        <w:tc>
          <w:tcPr>
            <w:tcW w:w="3938" w:type="dxa"/>
            <w:tcBorders>
              <w:top w:val="single" w:sz="4" w:space="0" w:color="000000"/>
              <w:left w:val="single" w:sz="4" w:space="0" w:color="000000"/>
              <w:bottom w:val="single" w:sz="4" w:space="0" w:color="000000"/>
            </w:tcBorders>
          </w:tcPr>
          <w:p w:rsidR="001E4CE6" w:rsidRPr="00562FD9" w:rsidRDefault="001E4CE6" w:rsidP="008A62DE">
            <w:pPr>
              <w:spacing w:after="0" w:line="240" w:lineRule="auto"/>
              <w:ind w:firstLine="24"/>
              <w:rPr>
                <w:rFonts w:ascii="Times New Roman" w:eastAsia="Arial" w:hAnsi="Times New Roman"/>
                <w:sz w:val="28"/>
                <w:szCs w:val="28"/>
                <w:lang w:eastAsia="ar-SA"/>
              </w:rPr>
            </w:pPr>
            <w:r w:rsidRPr="00562FD9">
              <w:rPr>
                <w:rFonts w:ascii="Times New Roman" w:eastAsia="Arial" w:hAnsi="Times New Roman"/>
                <w:sz w:val="28"/>
                <w:szCs w:val="28"/>
                <w:lang w:eastAsia="ar-SA"/>
              </w:rPr>
              <w:t>Птица, гол.</w:t>
            </w:r>
          </w:p>
        </w:tc>
        <w:tc>
          <w:tcPr>
            <w:tcW w:w="2033" w:type="dxa"/>
            <w:tcBorders>
              <w:top w:val="single" w:sz="4" w:space="0" w:color="000000"/>
              <w:left w:val="single" w:sz="4" w:space="0" w:color="000000"/>
              <w:bottom w:val="single" w:sz="4" w:space="0" w:color="000000"/>
            </w:tcBorders>
            <w:vAlign w:val="center"/>
          </w:tcPr>
          <w:p w:rsidR="001E4CE6" w:rsidRPr="00304261" w:rsidRDefault="001E4CE6" w:rsidP="008A62DE">
            <w:pPr>
              <w:spacing w:after="0" w:line="240" w:lineRule="auto"/>
              <w:ind w:firstLine="2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5594</w:t>
            </w:r>
          </w:p>
        </w:tc>
        <w:tc>
          <w:tcPr>
            <w:tcW w:w="2039" w:type="dxa"/>
            <w:tcBorders>
              <w:top w:val="single" w:sz="4" w:space="0" w:color="000000"/>
              <w:left w:val="single" w:sz="4" w:space="0" w:color="000000"/>
              <w:bottom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5212</w:t>
            </w:r>
          </w:p>
        </w:tc>
        <w:tc>
          <w:tcPr>
            <w:tcW w:w="1486" w:type="dxa"/>
            <w:tcBorders>
              <w:top w:val="single" w:sz="4" w:space="0" w:color="000000"/>
              <w:left w:val="single" w:sz="4" w:space="0" w:color="000000"/>
              <w:bottom w:val="single" w:sz="4" w:space="0" w:color="000000"/>
              <w:right w:val="single" w:sz="4" w:space="0" w:color="000000"/>
            </w:tcBorders>
            <w:vAlign w:val="center"/>
          </w:tcPr>
          <w:p w:rsidR="001E4CE6" w:rsidRPr="00304261" w:rsidRDefault="001E4CE6" w:rsidP="008A62DE">
            <w:pPr>
              <w:spacing w:line="240" w:lineRule="auto"/>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107,3</w:t>
            </w:r>
          </w:p>
        </w:tc>
      </w:tr>
    </w:tbl>
    <w:p w:rsidR="001542DB" w:rsidRPr="001542DB" w:rsidRDefault="001542DB" w:rsidP="008A62DE">
      <w:pPr>
        <w:shd w:val="clear" w:color="auto" w:fill="FFFFFF"/>
        <w:tabs>
          <w:tab w:val="left" w:pos="660"/>
          <w:tab w:val="left" w:pos="1290"/>
        </w:tabs>
        <w:spacing w:after="0" w:line="240" w:lineRule="auto"/>
        <w:ind w:firstLine="567"/>
        <w:jc w:val="both"/>
        <w:rPr>
          <w:rFonts w:ascii="Times New Roman" w:hAnsi="Times New Roman"/>
          <w:sz w:val="28"/>
          <w:szCs w:val="28"/>
        </w:rPr>
      </w:pPr>
    </w:p>
    <w:p w:rsidR="00562FD9" w:rsidRPr="00562FD9" w:rsidRDefault="006560DF" w:rsidP="008A62DE">
      <w:pPr>
        <w:spacing w:after="0" w:line="240" w:lineRule="auto"/>
        <w:ind w:firstLine="709"/>
        <w:jc w:val="both"/>
        <w:rPr>
          <w:rFonts w:ascii="Times New Roman" w:hAnsi="Times New Roman"/>
          <w:sz w:val="28"/>
          <w:szCs w:val="28"/>
        </w:rPr>
      </w:pPr>
      <w:r>
        <w:rPr>
          <w:rFonts w:ascii="Times New Roman" w:eastAsia="Arial" w:hAnsi="Times New Roman"/>
          <w:sz w:val="28"/>
          <w:szCs w:val="28"/>
          <w:lang w:eastAsia="ar-SA"/>
        </w:rPr>
        <w:t>На 01.01.2023</w:t>
      </w:r>
      <w:r w:rsidR="00562FD9" w:rsidRPr="00562FD9">
        <w:rPr>
          <w:rFonts w:ascii="Times New Roman" w:eastAsia="Arial" w:hAnsi="Times New Roman"/>
          <w:sz w:val="28"/>
          <w:szCs w:val="28"/>
          <w:lang w:eastAsia="ar-SA"/>
        </w:rPr>
        <w:t xml:space="preserve"> г. в хозяйствах всех категорий:</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поголовье КРС</w:t>
      </w:r>
      <w:r w:rsidRPr="00304261">
        <w:rPr>
          <w:rFonts w:ascii="Times New Roman" w:eastAsia="Times New Roman" w:hAnsi="Times New Roman"/>
          <w:color w:val="000000"/>
          <w:sz w:val="28"/>
          <w:szCs w:val="28"/>
          <w:lang w:eastAsia="ru-RU"/>
        </w:rPr>
        <w:t xml:space="preserve"> уменьшилось на 2,3 % к аналогичному периоду прошлого года за счет снижения поголовья в ЛПХ. Средний вес одной головы КРС в сельскохозяйственных организациях составил 450 кг. Ведется разъяснительная работа по реализации программы «Обеспечение социальной защищенн</w:t>
      </w:r>
      <w:r>
        <w:rPr>
          <w:rFonts w:ascii="Times New Roman" w:eastAsia="Times New Roman" w:hAnsi="Times New Roman"/>
          <w:color w:val="000000"/>
          <w:sz w:val="28"/>
          <w:szCs w:val="28"/>
          <w:lang w:eastAsia="ru-RU"/>
        </w:rPr>
        <w:t>ости и занятости населения», в </w:t>
      </w:r>
      <w:r w:rsidRPr="00304261">
        <w:rPr>
          <w:rFonts w:ascii="Times New Roman" w:eastAsia="Times New Roman" w:hAnsi="Times New Roman"/>
          <w:color w:val="000000"/>
          <w:sz w:val="28"/>
          <w:szCs w:val="28"/>
          <w:lang w:eastAsia="ru-RU"/>
        </w:rPr>
        <w:t xml:space="preserve">рамках которой выделяются денежные средства в размере 200 тыс. рублей на развитие личного подсобного хозяйства.  </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поголовье овец и коз</w:t>
      </w:r>
      <w:r>
        <w:rPr>
          <w:rFonts w:ascii="Times New Roman" w:eastAsia="Times New Roman" w:hAnsi="Times New Roman"/>
          <w:color w:val="000000"/>
          <w:sz w:val="28"/>
          <w:szCs w:val="28"/>
          <w:lang w:eastAsia="ru-RU"/>
        </w:rPr>
        <w:t xml:space="preserve"> уменьшилось на 20,9 </w:t>
      </w:r>
      <w:r w:rsidRPr="00304261">
        <w:rPr>
          <w:rFonts w:ascii="Times New Roman" w:eastAsia="Times New Roman" w:hAnsi="Times New Roman"/>
          <w:color w:val="000000"/>
          <w:sz w:val="28"/>
          <w:szCs w:val="28"/>
          <w:lang w:eastAsia="ru-RU"/>
        </w:rPr>
        <w:t xml:space="preserve">% к аналогичному периоду прошлого года за счет снижения поголовья и личных подсобных хозяйствах. </w:t>
      </w:r>
    </w:p>
    <w:p w:rsidR="006560DF" w:rsidRDefault="006560DF" w:rsidP="008A62DE">
      <w:pPr>
        <w:spacing w:after="0" w:line="240" w:lineRule="auto"/>
        <w:ind w:firstLine="709"/>
        <w:jc w:val="both"/>
        <w:rPr>
          <w:rFonts w:ascii="Times New Roman" w:eastAsia="Times New Roman" w:hAnsi="Times New Roman"/>
          <w:color w:val="000000"/>
          <w:sz w:val="28"/>
          <w:szCs w:val="28"/>
          <w:lang w:eastAsia="ru-RU"/>
        </w:rPr>
      </w:pPr>
      <w:r w:rsidRPr="00304261">
        <w:rPr>
          <w:rFonts w:ascii="Times New Roman" w:eastAsia="Times New Roman" w:hAnsi="Times New Roman"/>
          <w:color w:val="000000"/>
          <w:sz w:val="28"/>
          <w:szCs w:val="28"/>
          <w:u w:val="single"/>
          <w:lang w:eastAsia="ru-RU"/>
        </w:rPr>
        <w:t>поголовье лошадей</w:t>
      </w:r>
      <w:r w:rsidRPr="00304261">
        <w:rPr>
          <w:rFonts w:ascii="Times New Roman" w:eastAsia="Times New Roman" w:hAnsi="Times New Roman"/>
          <w:color w:val="000000"/>
          <w:sz w:val="28"/>
          <w:szCs w:val="28"/>
          <w:lang w:eastAsia="ru-RU"/>
        </w:rPr>
        <w:t xml:space="preserve"> увеличилось на </w:t>
      </w:r>
      <w:r>
        <w:rPr>
          <w:rFonts w:ascii="Times New Roman" w:eastAsia="Times New Roman" w:hAnsi="Times New Roman"/>
          <w:color w:val="000000"/>
          <w:sz w:val="28"/>
          <w:szCs w:val="28"/>
          <w:lang w:eastAsia="ru-RU"/>
        </w:rPr>
        <w:t>7,0</w:t>
      </w:r>
      <w:r w:rsidRPr="00304261">
        <w:rPr>
          <w:rFonts w:ascii="Times New Roman" w:eastAsia="Times New Roman" w:hAnsi="Times New Roman"/>
          <w:color w:val="000000"/>
          <w:sz w:val="28"/>
          <w:szCs w:val="28"/>
          <w:lang w:eastAsia="ru-RU"/>
        </w:rPr>
        <w:t xml:space="preserve"> % к аналогичному периоду пр</w:t>
      </w:r>
      <w:r>
        <w:rPr>
          <w:rFonts w:ascii="Times New Roman" w:eastAsia="Times New Roman" w:hAnsi="Times New Roman"/>
          <w:color w:val="000000"/>
          <w:sz w:val="28"/>
          <w:szCs w:val="28"/>
          <w:lang w:eastAsia="ru-RU"/>
        </w:rPr>
        <w:t>ошлого года за счет увеличения поголовья.</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поголовье свиней</w:t>
      </w:r>
      <w:r>
        <w:rPr>
          <w:rFonts w:ascii="Times New Roman" w:eastAsia="Times New Roman" w:hAnsi="Times New Roman"/>
          <w:color w:val="000000"/>
          <w:sz w:val="28"/>
          <w:szCs w:val="28"/>
          <w:lang w:eastAsia="ru-RU"/>
        </w:rPr>
        <w:t xml:space="preserve"> уменьшилось</w:t>
      </w:r>
      <w:r w:rsidRPr="00304261">
        <w:rPr>
          <w:rFonts w:ascii="Times New Roman" w:eastAsia="Times New Roman" w:hAnsi="Times New Roman"/>
          <w:color w:val="000000"/>
          <w:sz w:val="28"/>
          <w:szCs w:val="28"/>
          <w:lang w:eastAsia="ru-RU"/>
        </w:rPr>
        <w:t> </w:t>
      </w:r>
      <w:r w:rsidRPr="006560DF">
        <w:rPr>
          <w:rFonts w:ascii="Times New Roman" w:eastAsia="Times New Roman" w:hAnsi="Times New Roman"/>
          <w:sz w:val="28"/>
          <w:szCs w:val="28"/>
          <w:lang w:eastAsia="ru-RU"/>
        </w:rPr>
        <w:t>н</w:t>
      </w:r>
      <w:r w:rsidRPr="006560DF">
        <w:rPr>
          <w:rFonts w:ascii="Times New Roman" w:eastAsia="Times New Roman" w:hAnsi="Times New Roman"/>
          <w:sz w:val="28"/>
          <w:szCs w:val="28"/>
          <w:shd w:val="clear" w:color="auto" w:fill="FFFFFF"/>
          <w:lang w:eastAsia="ru-RU"/>
        </w:rPr>
        <w:t xml:space="preserve">а </w:t>
      </w:r>
      <w:r>
        <w:rPr>
          <w:rFonts w:ascii="Times New Roman" w:eastAsia="Times New Roman" w:hAnsi="Times New Roman"/>
          <w:sz w:val="28"/>
          <w:szCs w:val="28"/>
          <w:shd w:val="clear" w:color="auto" w:fill="FFFFFF"/>
          <w:lang w:eastAsia="ru-RU"/>
        </w:rPr>
        <w:t xml:space="preserve">9,3 </w:t>
      </w:r>
      <w:r w:rsidRPr="006560DF">
        <w:rPr>
          <w:rFonts w:ascii="Times New Roman" w:eastAsia="Times New Roman" w:hAnsi="Times New Roman"/>
          <w:sz w:val="28"/>
          <w:szCs w:val="28"/>
          <w:shd w:val="clear" w:color="auto" w:fill="FFFFFF"/>
          <w:lang w:eastAsia="ru-RU"/>
        </w:rPr>
        <w:t>%</w:t>
      </w:r>
      <w:r w:rsidRPr="00304261">
        <w:rPr>
          <w:rFonts w:ascii="Times New Roman" w:eastAsia="Times New Roman" w:hAnsi="Times New Roman"/>
          <w:sz w:val="28"/>
          <w:szCs w:val="28"/>
          <w:shd w:val="clear" w:color="auto" w:fill="FFFFFF"/>
          <w:lang w:eastAsia="ru-RU"/>
        </w:rPr>
        <w:t> </w:t>
      </w:r>
      <w:r w:rsidRPr="00304261">
        <w:rPr>
          <w:rFonts w:ascii="Times New Roman" w:eastAsia="Times New Roman" w:hAnsi="Times New Roman"/>
          <w:sz w:val="28"/>
          <w:szCs w:val="28"/>
          <w:lang w:eastAsia="ru-RU"/>
        </w:rPr>
        <w:t xml:space="preserve">к </w:t>
      </w:r>
      <w:r w:rsidRPr="00304261">
        <w:rPr>
          <w:rFonts w:ascii="Times New Roman" w:eastAsia="Times New Roman" w:hAnsi="Times New Roman"/>
          <w:color w:val="000000"/>
          <w:sz w:val="28"/>
          <w:szCs w:val="28"/>
          <w:lang w:eastAsia="ru-RU"/>
        </w:rPr>
        <w:t xml:space="preserve">аналогичному периоду прошлого года за счет </w:t>
      </w:r>
      <w:r>
        <w:rPr>
          <w:rFonts w:ascii="Times New Roman" w:eastAsia="Times New Roman" w:hAnsi="Times New Roman"/>
          <w:color w:val="000000"/>
          <w:sz w:val="28"/>
          <w:szCs w:val="28"/>
          <w:lang w:eastAsia="ru-RU"/>
        </w:rPr>
        <w:t>сокращения</w:t>
      </w:r>
      <w:r w:rsidRPr="00304261">
        <w:rPr>
          <w:rFonts w:ascii="Times New Roman" w:eastAsia="Times New Roman" w:hAnsi="Times New Roman"/>
          <w:color w:val="000000"/>
          <w:sz w:val="28"/>
          <w:szCs w:val="28"/>
          <w:lang w:eastAsia="ru-RU"/>
        </w:rPr>
        <w:t xml:space="preserve"> свиней в личных подсобных хозяйствах. </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количество птиц</w:t>
      </w:r>
      <w:r w:rsidRPr="00304261">
        <w:rPr>
          <w:rFonts w:ascii="Times New Roman" w:eastAsia="Times New Roman" w:hAnsi="Times New Roman"/>
          <w:color w:val="000000"/>
          <w:sz w:val="28"/>
          <w:szCs w:val="28"/>
          <w:lang w:eastAsia="ru-RU"/>
        </w:rPr>
        <w:t xml:space="preserve"> увеличилось на 7,3 % к аналогичному периоду прошлого года за счет увеличения поголовья в личных подсобных хозяйствах. </w:t>
      </w:r>
    </w:p>
    <w:p w:rsidR="006560DF" w:rsidRPr="00304261" w:rsidRDefault="006560DF" w:rsidP="008A62DE">
      <w:pPr>
        <w:shd w:val="clear" w:color="auto" w:fill="FFFFFF"/>
        <w:tabs>
          <w:tab w:val="left" w:pos="660"/>
          <w:tab w:val="left" w:pos="1290"/>
        </w:tabs>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Производство продуктов животноводства в хозяйст</w:t>
      </w:r>
      <w:r>
        <w:rPr>
          <w:rFonts w:ascii="Times New Roman" w:eastAsia="Times New Roman" w:hAnsi="Times New Roman"/>
          <w:color w:val="000000"/>
          <w:sz w:val="28"/>
          <w:szCs w:val="28"/>
          <w:lang w:eastAsia="ru-RU"/>
        </w:rPr>
        <w:t>вах всех категорий на 01.01.2023</w:t>
      </w:r>
      <w:r w:rsidRPr="00304261">
        <w:rPr>
          <w:rFonts w:ascii="Times New Roman" w:eastAsia="Times New Roman" w:hAnsi="Times New Roman"/>
          <w:color w:val="000000"/>
          <w:sz w:val="28"/>
          <w:szCs w:val="28"/>
          <w:lang w:eastAsia="ru-RU"/>
        </w:rPr>
        <w:t xml:space="preserve"> г. составило:</w:t>
      </w:r>
    </w:p>
    <w:tbl>
      <w:tblPr>
        <w:tblW w:w="9507" w:type="dxa"/>
        <w:tblInd w:w="-5" w:type="dxa"/>
        <w:tblLayout w:type="fixed"/>
        <w:tblLook w:val="04A0" w:firstRow="1" w:lastRow="0" w:firstColumn="1" w:lastColumn="0" w:noHBand="0" w:noVBand="1"/>
      </w:tblPr>
      <w:tblGrid>
        <w:gridCol w:w="3969"/>
        <w:gridCol w:w="1985"/>
        <w:gridCol w:w="1984"/>
        <w:gridCol w:w="1569"/>
      </w:tblGrid>
      <w:tr w:rsidR="005A59D2" w:rsidTr="000E513C">
        <w:tc>
          <w:tcPr>
            <w:tcW w:w="3969" w:type="dxa"/>
            <w:tcBorders>
              <w:top w:val="single" w:sz="4" w:space="0" w:color="000000"/>
              <w:left w:val="single" w:sz="4" w:space="0" w:color="000000"/>
              <w:bottom w:val="single" w:sz="4" w:space="0" w:color="000000"/>
            </w:tcBorders>
          </w:tcPr>
          <w:p w:rsidR="005A59D2" w:rsidRPr="005A59D2" w:rsidRDefault="005A59D2"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Наименование продукции</w:t>
            </w:r>
          </w:p>
        </w:tc>
        <w:tc>
          <w:tcPr>
            <w:tcW w:w="1985" w:type="dxa"/>
            <w:tcBorders>
              <w:top w:val="single" w:sz="4" w:space="0" w:color="000000"/>
              <w:left w:val="single" w:sz="4" w:space="0" w:color="000000"/>
              <w:bottom w:val="single" w:sz="4" w:space="0" w:color="000000"/>
            </w:tcBorders>
          </w:tcPr>
          <w:p w:rsidR="005A59D2" w:rsidRPr="005A59D2" w:rsidRDefault="005A59D2" w:rsidP="008A62DE">
            <w:pPr>
              <w:spacing w:after="0" w:line="240" w:lineRule="auto"/>
              <w:ind w:firstLine="34"/>
              <w:jc w:val="center"/>
              <w:rPr>
                <w:sz w:val="28"/>
                <w:szCs w:val="28"/>
              </w:rPr>
            </w:pPr>
            <w:r>
              <w:rPr>
                <w:rFonts w:ascii="Times New Roman" w:eastAsia="Times New Roman" w:hAnsi="Times New Roman"/>
                <w:sz w:val="28"/>
                <w:szCs w:val="28"/>
                <w:lang w:eastAsia="ar-SA"/>
              </w:rPr>
              <w:t>на 01.01.</w:t>
            </w:r>
            <w:r w:rsidR="006560DF">
              <w:rPr>
                <w:rFonts w:ascii="Times New Roman" w:eastAsia="Times New Roman" w:hAnsi="Times New Roman"/>
                <w:sz w:val="28"/>
                <w:szCs w:val="28"/>
                <w:lang w:eastAsia="ar-SA"/>
              </w:rPr>
              <w:t>2023</w:t>
            </w:r>
            <w:r>
              <w:rPr>
                <w:rFonts w:ascii="Times New Roman" w:eastAsia="Times New Roman" w:hAnsi="Times New Roman"/>
                <w:sz w:val="28"/>
                <w:szCs w:val="28"/>
                <w:lang w:eastAsia="ar-SA"/>
              </w:rPr>
              <w:t xml:space="preserve"> </w:t>
            </w:r>
          </w:p>
        </w:tc>
        <w:tc>
          <w:tcPr>
            <w:tcW w:w="1984" w:type="dxa"/>
            <w:tcBorders>
              <w:top w:val="single" w:sz="4" w:space="0" w:color="000000"/>
              <w:left w:val="single" w:sz="4" w:space="0" w:color="000000"/>
              <w:bottom w:val="single" w:sz="4" w:space="0" w:color="000000"/>
            </w:tcBorders>
          </w:tcPr>
          <w:p w:rsidR="005A59D2" w:rsidRPr="005A59D2" w:rsidRDefault="006560DF" w:rsidP="008A62DE">
            <w:pPr>
              <w:spacing w:after="0" w:line="240" w:lineRule="auto"/>
              <w:ind w:firstLine="34"/>
              <w:jc w:val="center"/>
              <w:rPr>
                <w:sz w:val="28"/>
                <w:szCs w:val="28"/>
              </w:rPr>
            </w:pPr>
            <w:r>
              <w:rPr>
                <w:rFonts w:ascii="Times New Roman" w:eastAsia="Times New Roman" w:hAnsi="Times New Roman"/>
                <w:sz w:val="28"/>
                <w:szCs w:val="28"/>
                <w:lang w:eastAsia="ar-SA"/>
              </w:rPr>
              <w:t>на 01.01.2022</w:t>
            </w:r>
            <w:r w:rsidR="005A59D2">
              <w:rPr>
                <w:rFonts w:ascii="Times New Roman" w:eastAsia="Times New Roman" w:hAnsi="Times New Roman"/>
                <w:sz w:val="28"/>
                <w:szCs w:val="28"/>
                <w:lang w:eastAsia="ar-SA"/>
              </w:rPr>
              <w:t xml:space="preserve"> </w:t>
            </w:r>
          </w:p>
        </w:tc>
        <w:tc>
          <w:tcPr>
            <w:tcW w:w="1569" w:type="dxa"/>
            <w:tcBorders>
              <w:top w:val="single" w:sz="4" w:space="0" w:color="000000"/>
              <w:left w:val="single" w:sz="4" w:space="0" w:color="000000"/>
              <w:bottom w:val="single" w:sz="4" w:space="0" w:color="000000"/>
              <w:right w:val="single" w:sz="4" w:space="0" w:color="000000"/>
            </w:tcBorders>
          </w:tcPr>
          <w:p w:rsidR="005A59D2" w:rsidRPr="005A59D2" w:rsidRDefault="005A59D2"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Темп роста, %</w:t>
            </w:r>
          </w:p>
        </w:tc>
      </w:tr>
      <w:tr w:rsidR="006560DF" w:rsidTr="006D562C">
        <w:tc>
          <w:tcPr>
            <w:tcW w:w="3969"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rPr>
                <w:rFonts w:ascii="Times New Roman" w:eastAsia="Arial" w:hAnsi="Times New Roman"/>
                <w:sz w:val="28"/>
                <w:szCs w:val="28"/>
                <w:lang w:eastAsia="ar-SA"/>
              </w:rPr>
            </w:pPr>
            <w:r w:rsidRPr="005A59D2">
              <w:rPr>
                <w:rFonts w:ascii="Times New Roman" w:eastAsia="Arial" w:hAnsi="Times New Roman"/>
                <w:sz w:val="28"/>
                <w:szCs w:val="28"/>
                <w:lang w:eastAsia="ar-SA"/>
              </w:rPr>
              <w:t>Скот и птица на убой в живом весе, тонн</w:t>
            </w:r>
          </w:p>
        </w:tc>
        <w:tc>
          <w:tcPr>
            <w:tcW w:w="1985" w:type="dxa"/>
            <w:tcBorders>
              <w:top w:val="single" w:sz="4" w:space="0" w:color="000000"/>
              <w:left w:val="single" w:sz="4" w:space="0" w:color="000000"/>
              <w:bottom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309,3</w:t>
            </w:r>
          </w:p>
        </w:tc>
        <w:tc>
          <w:tcPr>
            <w:tcW w:w="1984"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348,3</w:t>
            </w:r>
          </w:p>
        </w:tc>
        <w:tc>
          <w:tcPr>
            <w:tcW w:w="1569" w:type="dxa"/>
            <w:tcBorders>
              <w:top w:val="single" w:sz="4" w:space="0" w:color="000000"/>
              <w:left w:val="single" w:sz="4" w:space="0" w:color="000000"/>
              <w:bottom w:val="single" w:sz="4" w:space="0" w:color="000000"/>
              <w:right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88,8</w:t>
            </w:r>
          </w:p>
        </w:tc>
      </w:tr>
      <w:tr w:rsidR="006560DF" w:rsidTr="006D562C">
        <w:tc>
          <w:tcPr>
            <w:tcW w:w="3969"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both"/>
              <w:rPr>
                <w:rFonts w:ascii="Times New Roman" w:eastAsia="Arial" w:hAnsi="Times New Roman"/>
                <w:sz w:val="28"/>
                <w:szCs w:val="28"/>
                <w:lang w:eastAsia="ar-SA"/>
              </w:rPr>
            </w:pPr>
            <w:r w:rsidRPr="005A59D2">
              <w:rPr>
                <w:rFonts w:ascii="Times New Roman" w:eastAsia="Arial" w:hAnsi="Times New Roman"/>
                <w:sz w:val="28"/>
                <w:szCs w:val="28"/>
                <w:lang w:eastAsia="ar-SA"/>
              </w:rPr>
              <w:t>Молоко, тонн</w:t>
            </w:r>
          </w:p>
        </w:tc>
        <w:tc>
          <w:tcPr>
            <w:tcW w:w="1985" w:type="dxa"/>
            <w:tcBorders>
              <w:top w:val="single" w:sz="4" w:space="0" w:color="000000"/>
              <w:left w:val="single" w:sz="4" w:space="0" w:color="000000"/>
              <w:bottom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4534,9</w:t>
            </w:r>
          </w:p>
        </w:tc>
        <w:tc>
          <w:tcPr>
            <w:tcW w:w="1984"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4595,9</w:t>
            </w:r>
          </w:p>
        </w:tc>
        <w:tc>
          <w:tcPr>
            <w:tcW w:w="1569" w:type="dxa"/>
            <w:tcBorders>
              <w:top w:val="single" w:sz="4" w:space="0" w:color="000000"/>
              <w:left w:val="single" w:sz="4" w:space="0" w:color="000000"/>
              <w:bottom w:val="single" w:sz="4" w:space="0" w:color="000000"/>
              <w:right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98,7</w:t>
            </w:r>
          </w:p>
        </w:tc>
      </w:tr>
      <w:tr w:rsidR="006560DF" w:rsidTr="006560DF">
        <w:tc>
          <w:tcPr>
            <w:tcW w:w="3969"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rPr>
                <w:rFonts w:ascii="Times New Roman" w:hAnsi="Times New Roman"/>
                <w:sz w:val="28"/>
                <w:szCs w:val="28"/>
                <w:lang w:eastAsia="ar-SA"/>
              </w:rPr>
            </w:pPr>
            <w:r w:rsidRPr="005A59D2">
              <w:rPr>
                <w:rFonts w:ascii="Times New Roman" w:eastAsia="Times New Roman" w:hAnsi="Times New Roman"/>
                <w:sz w:val="28"/>
                <w:szCs w:val="28"/>
                <w:lang w:eastAsia="ar-SA"/>
              </w:rPr>
              <w:t xml:space="preserve">   </w:t>
            </w:r>
            <w:r w:rsidRPr="005A59D2">
              <w:rPr>
                <w:rFonts w:ascii="Times New Roman" w:eastAsia="Arial" w:hAnsi="Times New Roman"/>
                <w:sz w:val="28"/>
                <w:szCs w:val="28"/>
                <w:lang w:eastAsia="ar-SA"/>
              </w:rPr>
              <w:t>в т.ч. в сельскохозяйственных организациях и крестьянских (фермерских) хозяйствах, включая индивидуальных предпринимателей, тонн</w:t>
            </w:r>
          </w:p>
        </w:tc>
        <w:tc>
          <w:tcPr>
            <w:tcW w:w="1985" w:type="dxa"/>
            <w:tcBorders>
              <w:top w:val="single" w:sz="4" w:space="0" w:color="000000"/>
              <w:left w:val="single" w:sz="4" w:space="0" w:color="000000"/>
              <w:bottom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2660</w:t>
            </w:r>
          </w:p>
        </w:tc>
        <w:tc>
          <w:tcPr>
            <w:tcW w:w="1984" w:type="dxa"/>
            <w:tcBorders>
              <w:top w:val="single" w:sz="4" w:space="0" w:color="000000"/>
              <w:left w:val="single" w:sz="4" w:space="0" w:color="000000"/>
              <w:bottom w:val="single" w:sz="4" w:space="0" w:color="000000"/>
            </w:tcBorders>
            <w:vAlign w:val="center"/>
          </w:tcPr>
          <w:p w:rsidR="006560DF" w:rsidRPr="005A59D2" w:rsidRDefault="006560DF"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2698,5</w:t>
            </w:r>
          </w:p>
        </w:tc>
        <w:tc>
          <w:tcPr>
            <w:tcW w:w="1569" w:type="dxa"/>
            <w:tcBorders>
              <w:top w:val="single" w:sz="4" w:space="0" w:color="000000"/>
              <w:left w:val="single" w:sz="4" w:space="0" w:color="000000"/>
              <w:bottom w:val="single" w:sz="4" w:space="0" w:color="000000"/>
              <w:right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98,6</w:t>
            </w:r>
          </w:p>
        </w:tc>
      </w:tr>
      <w:tr w:rsidR="006560DF" w:rsidTr="006D562C">
        <w:tc>
          <w:tcPr>
            <w:tcW w:w="3969"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both"/>
              <w:rPr>
                <w:rFonts w:ascii="Times New Roman" w:eastAsia="Arial" w:hAnsi="Times New Roman"/>
                <w:sz w:val="28"/>
                <w:szCs w:val="28"/>
                <w:lang w:eastAsia="ar-SA"/>
              </w:rPr>
            </w:pPr>
            <w:r w:rsidRPr="005A59D2">
              <w:rPr>
                <w:rFonts w:ascii="Times New Roman" w:eastAsia="Arial" w:hAnsi="Times New Roman"/>
                <w:sz w:val="28"/>
                <w:szCs w:val="28"/>
                <w:lang w:eastAsia="ar-SA"/>
              </w:rPr>
              <w:t>Шерсть, тонн</w:t>
            </w:r>
          </w:p>
        </w:tc>
        <w:tc>
          <w:tcPr>
            <w:tcW w:w="1985" w:type="dxa"/>
            <w:tcBorders>
              <w:top w:val="single" w:sz="4" w:space="0" w:color="000000"/>
              <w:left w:val="single" w:sz="4" w:space="0" w:color="000000"/>
              <w:bottom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0,45</w:t>
            </w:r>
          </w:p>
        </w:tc>
        <w:tc>
          <w:tcPr>
            <w:tcW w:w="1984"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0,39</w:t>
            </w:r>
          </w:p>
        </w:tc>
        <w:tc>
          <w:tcPr>
            <w:tcW w:w="1569" w:type="dxa"/>
            <w:tcBorders>
              <w:top w:val="single" w:sz="4" w:space="0" w:color="000000"/>
              <w:left w:val="single" w:sz="4" w:space="0" w:color="000000"/>
              <w:bottom w:val="single" w:sz="4" w:space="0" w:color="000000"/>
              <w:right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115,4</w:t>
            </w:r>
          </w:p>
        </w:tc>
      </w:tr>
      <w:tr w:rsidR="006560DF" w:rsidTr="006D562C">
        <w:tc>
          <w:tcPr>
            <w:tcW w:w="3969"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both"/>
              <w:rPr>
                <w:rFonts w:ascii="Times New Roman" w:eastAsia="Arial" w:hAnsi="Times New Roman"/>
                <w:sz w:val="28"/>
                <w:szCs w:val="28"/>
                <w:lang w:eastAsia="ar-SA"/>
              </w:rPr>
            </w:pPr>
            <w:r w:rsidRPr="005A59D2">
              <w:rPr>
                <w:rFonts w:ascii="Times New Roman" w:eastAsia="Arial" w:hAnsi="Times New Roman"/>
                <w:sz w:val="28"/>
                <w:szCs w:val="28"/>
                <w:lang w:eastAsia="ar-SA"/>
              </w:rPr>
              <w:t>Козий пух, тонн</w:t>
            </w:r>
          </w:p>
        </w:tc>
        <w:tc>
          <w:tcPr>
            <w:tcW w:w="1985" w:type="dxa"/>
            <w:tcBorders>
              <w:top w:val="single" w:sz="4" w:space="0" w:color="000000"/>
              <w:left w:val="single" w:sz="4" w:space="0" w:color="000000"/>
              <w:bottom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0,07</w:t>
            </w:r>
          </w:p>
        </w:tc>
        <w:tc>
          <w:tcPr>
            <w:tcW w:w="1984"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0,05</w:t>
            </w:r>
          </w:p>
        </w:tc>
        <w:tc>
          <w:tcPr>
            <w:tcW w:w="1569" w:type="dxa"/>
            <w:tcBorders>
              <w:top w:val="single" w:sz="4" w:space="0" w:color="000000"/>
              <w:left w:val="single" w:sz="4" w:space="0" w:color="000000"/>
              <w:bottom w:val="single" w:sz="4" w:space="0" w:color="000000"/>
              <w:right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116,7</w:t>
            </w:r>
          </w:p>
        </w:tc>
      </w:tr>
      <w:tr w:rsidR="006560DF" w:rsidTr="006D562C">
        <w:tc>
          <w:tcPr>
            <w:tcW w:w="3969"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both"/>
              <w:rPr>
                <w:rFonts w:ascii="Times New Roman" w:eastAsia="Arial" w:hAnsi="Times New Roman"/>
                <w:sz w:val="28"/>
                <w:szCs w:val="28"/>
                <w:lang w:eastAsia="ar-SA"/>
              </w:rPr>
            </w:pPr>
            <w:r w:rsidRPr="005A59D2">
              <w:rPr>
                <w:rFonts w:ascii="Times New Roman" w:eastAsia="Arial" w:hAnsi="Times New Roman"/>
                <w:sz w:val="28"/>
                <w:szCs w:val="28"/>
                <w:lang w:eastAsia="ar-SA"/>
              </w:rPr>
              <w:t>Яйца, тыс. шт.</w:t>
            </w:r>
          </w:p>
        </w:tc>
        <w:tc>
          <w:tcPr>
            <w:tcW w:w="1985" w:type="dxa"/>
            <w:tcBorders>
              <w:top w:val="single" w:sz="4" w:space="0" w:color="000000"/>
              <w:left w:val="single" w:sz="4" w:space="0" w:color="000000"/>
              <w:bottom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 627,3</w:t>
            </w:r>
          </w:p>
        </w:tc>
        <w:tc>
          <w:tcPr>
            <w:tcW w:w="1984" w:type="dxa"/>
            <w:tcBorders>
              <w:top w:val="single" w:sz="4" w:space="0" w:color="000000"/>
              <w:left w:val="single" w:sz="4" w:space="0" w:color="000000"/>
              <w:bottom w:val="single" w:sz="4" w:space="0" w:color="000000"/>
            </w:tcBorders>
          </w:tcPr>
          <w:p w:rsidR="006560DF" w:rsidRPr="005A59D2" w:rsidRDefault="006560DF" w:rsidP="008A62DE">
            <w:pPr>
              <w:spacing w:after="0" w:line="240" w:lineRule="auto"/>
              <w:ind w:firstLine="34"/>
              <w:jc w:val="center"/>
              <w:rPr>
                <w:rFonts w:ascii="Times New Roman" w:eastAsia="Arial" w:hAnsi="Times New Roman"/>
                <w:sz w:val="28"/>
                <w:szCs w:val="28"/>
                <w:lang w:eastAsia="ar-SA"/>
              </w:rPr>
            </w:pPr>
            <w:r w:rsidRPr="005A59D2">
              <w:rPr>
                <w:rFonts w:ascii="Times New Roman" w:eastAsia="Arial" w:hAnsi="Times New Roman"/>
                <w:sz w:val="28"/>
                <w:szCs w:val="28"/>
                <w:lang w:eastAsia="ar-SA"/>
              </w:rPr>
              <w:t>631,2</w:t>
            </w:r>
          </w:p>
        </w:tc>
        <w:tc>
          <w:tcPr>
            <w:tcW w:w="1569" w:type="dxa"/>
            <w:tcBorders>
              <w:top w:val="single" w:sz="4" w:space="0" w:color="000000"/>
              <w:left w:val="single" w:sz="4" w:space="0" w:color="000000"/>
              <w:bottom w:val="single" w:sz="4" w:space="0" w:color="000000"/>
              <w:right w:val="single" w:sz="4" w:space="0" w:color="000000"/>
            </w:tcBorders>
            <w:vAlign w:val="center"/>
          </w:tcPr>
          <w:p w:rsidR="006560DF" w:rsidRPr="00304261" w:rsidRDefault="006560DF" w:rsidP="008A62DE">
            <w:pPr>
              <w:spacing w:after="0" w:line="240" w:lineRule="auto"/>
              <w:ind w:firstLine="34"/>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99,4</w:t>
            </w:r>
          </w:p>
        </w:tc>
      </w:tr>
    </w:tbl>
    <w:p w:rsidR="005A59D2" w:rsidRPr="006E491F" w:rsidRDefault="005A59D2" w:rsidP="008A62DE">
      <w:pPr>
        <w:suppressAutoHyphens/>
        <w:spacing w:after="0" w:line="240" w:lineRule="auto"/>
        <w:ind w:firstLine="709"/>
        <w:jc w:val="both"/>
        <w:rPr>
          <w:rFonts w:ascii="Times New Roman" w:eastAsia="Arial" w:hAnsi="Times New Roman"/>
          <w:sz w:val="28"/>
          <w:szCs w:val="28"/>
          <w:lang w:eastAsia="zh-CN"/>
        </w:rPr>
      </w:pP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производство мяса на убой (в живой массе)</w:t>
      </w:r>
      <w:r w:rsidRPr="00304261">
        <w:rPr>
          <w:rFonts w:ascii="Times New Roman" w:eastAsia="Times New Roman" w:hAnsi="Times New Roman"/>
          <w:color w:val="000000"/>
          <w:sz w:val="28"/>
          <w:szCs w:val="28"/>
          <w:lang w:eastAsia="ru-RU"/>
        </w:rPr>
        <w:t xml:space="preserve"> составило 309,3 тонны (ООО «Ташта», ИП</w:t>
      </w:r>
      <w:r>
        <w:rPr>
          <w:rFonts w:ascii="Times New Roman" w:eastAsia="Times New Roman" w:hAnsi="Times New Roman"/>
          <w:color w:val="000000"/>
          <w:sz w:val="28"/>
          <w:szCs w:val="28"/>
          <w:lang w:eastAsia="ru-RU"/>
        </w:rPr>
        <w:t xml:space="preserve"> ГКФХ «Кошкаров И.Н.», ИП ГКФХ </w:t>
      </w:r>
      <w:r w:rsidRPr="00304261">
        <w:rPr>
          <w:rFonts w:ascii="Times New Roman" w:eastAsia="Times New Roman" w:hAnsi="Times New Roman"/>
          <w:color w:val="000000"/>
          <w:sz w:val="28"/>
          <w:szCs w:val="28"/>
          <w:lang w:eastAsia="ru-RU"/>
        </w:rPr>
        <w:t>«Мысак Л.А.», ИПГКФХ «Сорокина Г.П.»), что ниже уровня аналогичного периода прошлого года на 11,2 %.</w:t>
      </w:r>
      <w:r>
        <w:rPr>
          <w:rFonts w:ascii="Times New Roman" w:eastAsia="Times New Roman" w:hAnsi="Times New Roman"/>
          <w:color w:val="000000"/>
          <w:sz w:val="28"/>
          <w:szCs w:val="28"/>
          <w:lang w:eastAsia="ru-RU"/>
        </w:rPr>
        <w:t xml:space="preserve"> </w:t>
      </w:r>
      <w:r w:rsidRPr="00304261">
        <w:rPr>
          <w:rFonts w:ascii="Times New Roman" w:eastAsia="Times New Roman" w:hAnsi="Times New Roman"/>
          <w:color w:val="000000"/>
          <w:sz w:val="28"/>
          <w:szCs w:val="28"/>
          <w:lang w:eastAsia="ru-RU"/>
        </w:rPr>
        <w:t>Снижение связано с н</w:t>
      </w:r>
      <w:r>
        <w:rPr>
          <w:rFonts w:ascii="Times New Roman" w:eastAsia="Times New Roman" w:hAnsi="Times New Roman"/>
          <w:color w:val="000000"/>
          <w:sz w:val="28"/>
          <w:szCs w:val="28"/>
          <w:lang w:eastAsia="ru-RU"/>
        </w:rPr>
        <w:t>изкой закупочной ценой на скот </w:t>
      </w:r>
      <w:r w:rsidRPr="00304261">
        <w:rPr>
          <w:rFonts w:ascii="Times New Roman" w:eastAsia="Times New Roman" w:hAnsi="Times New Roman"/>
          <w:color w:val="000000"/>
          <w:sz w:val="28"/>
          <w:szCs w:val="28"/>
          <w:lang w:eastAsia="ru-RU"/>
        </w:rPr>
        <w:t xml:space="preserve">живым весом. Средняя убойная масса (вес туши без кожи, головы, внутренностей и нижних </w:t>
      </w:r>
      <w:r w:rsidRPr="00304261">
        <w:rPr>
          <w:rFonts w:ascii="Times New Roman" w:eastAsia="Times New Roman" w:hAnsi="Times New Roman"/>
          <w:color w:val="000000"/>
          <w:sz w:val="28"/>
          <w:szCs w:val="28"/>
          <w:lang w:eastAsia="ru-RU"/>
        </w:rPr>
        <w:lastRenderedPageBreak/>
        <w:t>частей ног) одной головы КРС составила 200 кг. Убойный выход (убойная масса к живой массе) составляет 68 %;</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производство молока в хозяйствах всех категорий</w:t>
      </w:r>
      <w:r w:rsidRPr="00304261">
        <w:rPr>
          <w:rFonts w:ascii="Times New Roman" w:eastAsia="Times New Roman" w:hAnsi="Times New Roman"/>
          <w:color w:val="000000"/>
          <w:sz w:val="28"/>
          <w:szCs w:val="28"/>
          <w:lang w:eastAsia="ru-RU"/>
        </w:rPr>
        <w:t xml:space="preserve"> составило 4534,</w:t>
      </w:r>
      <w:r>
        <w:rPr>
          <w:rFonts w:ascii="Times New Roman" w:eastAsia="Times New Roman" w:hAnsi="Times New Roman"/>
          <w:color w:val="000000"/>
          <w:sz w:val="28"/>
          <w:szCs w:val="28"/>
          <w:lang w:eastAsia="ru-RU"/>
        </w:rPr>
        <w:t>9 тонн (ИП ГКФХ Саналова С.А., </w:t>
      </w:r>
      <w:r w:rsidRPr="00304261">
        <w:rPr>
          <w:rFonts w:ascii="Times New Roman" w:eastAsia="Times New Roman" w:hAnsi="Times New Roman"/>
          <w:color w:val="000000"/>
          <w:sz w:val="28"/>
          <w:szCs w:val="28"/>
          <w:lang w:eastAsia="ru-RU"/>
        </w:rPr>
        <w:t>Сивцев А.М.,</w:t>
      </w:r>
      <w:r>
        <w:rPr>
          <w:rFonts w:ascii="Times New Roman" w:eastAsia="Times New Roman" w:hAnsi="Times New Roman"/>
          <w:color w:val="000000"/>
          <w:sz w:val="28"/>
          <w:szCs w:val="28"/>
          <w:lang w:eastAsia="ru-RU"/>
        </w:rPr>
        <w:t xml:space="preserve"> </w:t>
      </w:r>
      <w:r w:rsidRPr="00304261">
        <w:rPr>
          <w:rFonts w:ascii="Times New Roman" w:eastAsia="Times New Roman" w:hAnsi="Times New Roman"/>
          <w:color w:val="000000"/>
          <w:sz w:val="28"/>
          <w:szCs w:val="28"/>
          <w:lang w:eastAsia="ru-RU"/>
        </w:rPr>
        <w:t>З</w:t>
      </w:r>
      <w:r>
        <w:rPr>
          <w:rFonts w:ascii="Times New Roman" w:eastAsia="Times New Roman" w:hAnsi="Times New Roman"/>
          <w:color w:val="000000"/>
          <w:sz w:val="28"/>
          <w:szCs w:val="28"/>
          <w:lang w:eastAsia="ru-RU"/>
        </w:rPr>
        <w:t>алогина Н.Е.</w:t>
      </w:r>
      <w:r w:rsidRPr="00304261">
        <w:rPr>
          <w:rFonts w:ascii="Times New Roman" w:eastAsia="Times New Roman" w:hAnsi="Times New Roman"/>
          <w:color w:val="000000"/>
          <w:sz w:val="28"/>
          <w:szCs w:val="28"/>
          <w:lang w:eastAsia="ru-RU"/>
        </w:rPr>
        <w:t>, ООО «Ташта»), что на 1,3 % ниже уровня аналогичного периода прошлого год</w:t>
      </w:r>
      <w:r>
        <w:rPr>
          <w:rFonts w:ascii="Times New Roman" w:eastAsia="Times New Roman" w:hAnsi="Times New Roman"/>
          <w:color w:val="000000"/>
          <w:sz w:val="28"/>
          <w:szCs w:val="28"/>
          <w:lang w:eastAsia="ru-RU"/>
        </w:rPr>
        <w:t>а. Снижение показателя связано с уменьшением поголовья </w:t>
      </w:r>
      <w:r w:rsidRPr="00304261">
        <w:rPr>
          <w:rFonts w:ascii="Times New Roman" w:eastAsia="Times New Roman" w:hAnsi="Times New Roman"/>
          <w:color w:val="000000"/>
          <w:sz w:val="28"/>
          <w:szCs w:val="28"/>
          <w:lang w:eastAsia="ru-RU"/>
        </w:rPr>
        <w:t xml:space="preserve">коров ЛПХ. Надой на одну корову в сельхозорганизациях составляет 4742 кг., что на 1,9 % выше аналогичного периода прошлого года в связи с выбраковкой низкоудойных коров, приобретением племенного скота. </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6560DF">
        <w:rPr>
          <w:rFonts w:ascii="Times New Roman" w:eastAsia="Times New Roman" w:hAnsi="Times New Roman"/>
          <w:color w:val="000000"/>
          <w:sz w:val="28"/>
          <w:szCs w:val="28"/>
          <w:lang w:eastAsia="ru-RU"/>
        </w:rPr>
        <w:t>производство молока в сельскохозяйственных организациях и крестьянских (фермерских) хозяйствах, включая индивидуальных предпринимателей, составило 2660 тонн (ИП ГКФХ Саналова С.А., Сивцев А.М., ООО «Ташта»),</w:t>
      </w:r>
      <w:r w:rsidRPr="00304261">
        <w:rPr>
          <w:rFonts w:ascii="Times New Roman" w:eastAsia="Times New Roman" w:hAnsi="Times New Roman"/>
          <w:color w:val="000000"/>
          <w:sz w:val="28"/>
          <w:szCs w:val="28"/>
          <w:lang w:eastAsia="ru-RU"/>
        </w:rPr>
        <w:t xml:space="preserve"> что ниже уровня аналогичного периода прошлого года на 1,4%. Снижение связа</w:t>
      </w:r>
      <w:r>
        <w:rPr>
          <w:rFonts w:ascii="Times New Roman" w:eastAsia="Times New Roman" w:hAnsi="Times New Roman"/>
          <w:color w:val="000000"/>
          <w:sz w:val="28"/>
          <w:szCs w:val="28"/>
          <w:lang w:eastAsia="ru-RU"/>
        </w:rPr>
        <w:t>но с уменьшением поголовья в КФХ</w:t>
      </w:r>
      <w:r w:rsidRPr="00304261">
        <w:rPr>
          <w:rFonts w:ascii="Times New Roman" w:eastAsia="Times New Roman" w:hAnsi="Times New Roman"/>
          <w:color w:val="000000"/>
          <w:sz w:val="28"/>
          <w:szCs w:val="28"/>
          <w:lang w:eastAsia="ru-RU"/>
        </w:rPr>
        <w:t xml:space="preserve"> (Логачев Ю.А.) ликвидацией ИП ГКФХ Новиков С.К.  </w:t>
      </w:r>
    </w:p>
    <w:p w:rsidR="006560DF" w:rsidRPr="00304261"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u w:val="single"/>
          <w:lang w:eastAsia="ru-RU"/>
        </w:rPr>
        <w:t>производство шерсти</w:t>
      </w:r>
      <w:r w:rsidRPr="00304261">
        <w:rPr>
          <w:rFonts w:ascii="Times New Roman" w:eastAsia="Times New Roman" w:hAnsi="Times New Roman"/>
          <w:color w:val="000000"/>
          <w:sz w:val="28"/>
          <w:szCs w:val="28"/>
          <w:lang w:eastAsia="ru-RU"/>
        </w:rPr>
        <w:t xml:space="preserve"> составило 0,49 тонн, что на 15,4 % выше уровня аналогичного периода прошлого года. </w:t>
      </w:r>
    </w:p>
    <w:p w:rsidR="006560DF" w:rsidRDefault="006560DF" w:rsidP="008A62DE">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За отчетный период реализации государственной программы Республики Алтай «Развитие сельского хозяйства и регулирования рынков сельскохозяйственной продукции, сырья и продовольствия» сельхозтоваропроизводителям Чойского района оказана государственная поддержка на общую сумму 38,539 млн. руб. (на 01.01.2022 г. – 65,50 млн. руб.). Государственная поддержка оказана 7 сельхозтоваропроизводителям, в том числ</w:t>
      </w:r>
      <w:r>
        <w:rPr>
          <w:rFonts w:ascii="Times New Roman" w:eastAsia="Times New Roman" w:hAnsi="Times New Roman"/>
          <w:color w:val="000000"/>
          <w:sz w:val="28"/>
          <w:szCs w:val="28"/>
          <w:lang w:eastAsia="ru-RU"/>
        </w:rPr>
        <w:t>е: сельхозорганизации – 1 ед., </w:t>
      </w:r>
      <w:r w:rsidRPr="00304261">
        <w:rPr>
          <w:rFonts w:ascii="Times New Roman" w:eastAsia="Times New Roman" w:hAnsi="Times New Roman"/>
          <w:color w:val="000000"/>
          <w:sz w:val="28"/>
          <w:szCs w:val="28"/>
          <w:lang w:eastAsia="ru-RU"/>
        </w:rPr>
        <w:t>КФХ – 5 ед., СПОК – 1 ед.</w:t>
      </w:r>
    </w:p>
    <w:p w:rsidR="000E513C" w:rsidRPr="006560DF" w:rsidRDefault="00F8556D" w:rsidP="008A62DE">
      <w:pPr>
        <w:spacing w:after="0" w:line="240" w:lineRule="auto"/>
        <w:ind w:firstLine="709"/>
        <w:jc w:val="both"/>
        <w:rPr>
          <w:rFonts w:ascii="Times New Roman" w:eastAsia="Times New Roman" w:hAnsi="Times New Roman"/>
          <w:sz w:val="28"/>
          <w:szCs w:val="28"/>
          <w:lang w:eastAsia="ru-RU"/>
        </w:rPr>
      </w:pPr>
      <w:r w:rsidRPr="000E513C">
        <w:rPr>
          <w:rFonts w:ascii="Times New Roman" w:eastAsia="TimesNewRoman" w:hAnsi="Times New Roman"/>
          <w:sz w:val="28"/>
          <w:szCs w:val="28"/>
        </w:rPr>
        <w:t>В ц</w:t>
      </w:r>
      <w:r w:rsidR="006560DF">
        <w:rPr>
          <w:rFonts w:ascii="Times New Roman" w:eastAsia="TimesNewRoman" w:hAnsi="Times New Roman"/>
          <w:sz w:val="28"/>
          <w:szCs w:val="28"/>
        </w:rPr>
        <w:t>елом по оценке в 2023</w:t>
      </w:r>
      <w:r w:rsidR="00497343" w:rsidRPr="000E513C">
        <w:rPr>
          <w:rFonts w:ascii="Times New Roman" w:eastAsia="TimesNewRoman" w:hAnsi="Times New Roman"/>
          <w:sz w:val="28"/>
          <w:szCs w:val="28"/>
        </w:rPr>
        <w:t xml:space="preserve"> года объем продукции сельского хозяйства во всех кат</w:t>
      </w:r>
      <w:r w:rsidR="00262207" w:rsidRPr="000E513C">
        <w:rPr>
          <w:rFonts w:ascii="Times New Roman" w:eastAsia="TimesNewRoman" w:hAnsi="Times New Roman"/>
          <w:sz w:val="28"/>
          <w:szCs w:val="28"/>
        </w:rPr>
        <w:t>егориях хозяйств соста</w:t>
      </w:r>
      <w:r w:rsidR="006560DF">
        <w:rPr>
          <w:rFonts w:ascii="Times New Roman" w:eastAsia="TimesNewRoman" w:hAnsi="Times New Roman"/>
          <w:sz w:val="28"/>
          <w:szCs w:val="28"/>
        </w:rPr>
        <w:t>вит 440 млн. рублей, а к 2026</w:t>
      </w:r>
      <w:r w:rsidR="00497343" w:rsidRPr="000E513C">
        <w:rPr>
          <w:rFonts w:ascii="Times New Roman" w:eastAsia="TimesNewRoman" w:hAnsi="Times New Roman"/>
          <w:sz w:val="28"/>
          <w:szCs w:val="28"/>
        </w:rPr>
        <w:t xml:space="preserve"> году данный показат</w:t>
      </w:r>
      <w:r w:rsidR="006560DF">
        <w:rPr>
          <w:rFonts w:ascii="Times New Roman" w:eastAsia="TimesNewRoman" w:hAnsi="Times New Roman"/>
          <w:sz w:val="28"/>
          <w:szCs w:val="28"/>
        </w:rPr>
        <w:t>ель прогнозируется на уровне 510,0</w:t>
      </w:r>
      <w:r w:rsidR="00725C3E" w:rsidRPr="000E513C">
        <w:rPr>
          <w:rFonts w:ascii="Times New Roman" w:eastAsia="TimesNewRoman" w:hAnsi="Times New Roman"/>
          <w:sz w:val="28"/>
          <w:szCs w:val="28"/>
        </w:rPr>
        <w:t xml:space="preserve"> млн. рублей.  </w:t>
      </w:r>
    </w:p>
    <w:p w:rsidR="00725C3E" w:rsidRPr="00262207" w:rsidRDefault="00725C3E" w:rsidP="008A62DE">
      <w:pPr>
        <w:suppressAutoHyphens/>
        <w:spacing w:after="0" w:line="240" w:lineRule="auto"/>
        <w:ind w:firstLine="708"/>
        <w:jc w:val="both"/>
        <w:rPr>
          <w:rFonts w:ascii="Times New Roman" w:eastAsia="Times New Roman" w:hAnsi="Times New Roman"/>
          <w:sz w:val="28"/>
          <w:szCs w:val="28"/>
          <w:lang w:eastAsia="ar-SA"/>
        </w:rPr>
      </w:pPr>
      <w:r w:rsidRPr="000E513C">
        <w:rPr>
          <w:rFonts w:ascii="Times New Roman" w:eastAsia="TimesNewRoman" w:hAnsi="Times New Roman"/>
          <w:sz w:val="28"/>
          <w:szCs w:val="28"/>
        </w:rPr>
        <w:t>У</w:t>
      </w:r>
      <w:r w:rsidR="00497343" w:rsidRPr="000E513C">
        <w:rPr>
          <w:rFonts w:ascii="Times New Roman" w:eastAsia="TimesNewRoman" w:hAnsi="Times New Roman"/>
          <w:sz w:val="28"/>
          <w:szCs w:val="28"/>
        </w:rPr>
        <w:t>стойчивое раз</w:t>
      </w:r>
      <w:r w:rsidRPr="000E513C">
        <w:rPr>
          <w:rFonts w:ascii="Times New Roman" w:eastAsia="TimesNewRoman" w:hAnsi="Times New Roman"/>
          <w:sz w:val="28"/>
          <w:szCs w:val="28"/>
        </w:rPr>
        <w:t xml:space="preserve">витие ожидается </w:t>
      </w:r>
      <w:r w:rsidR="00497343" w:rsidRPr="000E513C">
        <w:rPr>
          <w:rFonts w:ascii="Times New Roman" w:eastAsia="TimesNewRoman" w:hAnsi="Times New Roman"/>
          <w:sz w:val="28"/>
          <w:szCs w:val="28"/>
        </w:rPr>
        <w:t xml:space="preserve">с учетом </w:t>
      </w:r>
      <w:r w:rsidRPr="000E513C">
        <w:rPr>
          <w:rFonts w:ascii="Times New Roman" w:eastAsia="TimesNewRoman" w:hAnsi="Times New Roman"/>
          <w:sz w:val="28"/>
          <w:szCs w:val="28"/>
        </w:rPr>
        <w:t>с</w:t>
      </w:r>
      <w:r w:rsidRPr="000E513C">
        <w:rPr>
          <w:rFonts w:ascii="Times New Roman" w:hAnsi="Times New Roman"/>
          <w:sz w:val="28"/>
          <w:szCs w:val="28"/>
        </w:rPr>
        <w:t xml:space="preserve">троительства производственных помещений для содержания мясного крупного рогатого скота и увеличения поголовья высокопродуктивного племенного </w:t>
      </w:r>
      <w:r w:rsidRPr="00725C3E">
        <w:rPr>
          <w:rFonts w:ascii="Times New Roman" w:hAnsi="Times New Roman"/>
          <w:sz w:val="28"/>
          <w:szCs w:val="28"/>
        </w:rPr>
        <w:t>скота</w:t>
      </w:r>
      <w:r w:rsidR="00706745">
        <w:rPr>
          <w:rFonts w:ascii="Times New Roman" w:hAnsi="Times New Roman"/>
          <w:sz w:val="28"/>
          <w:szCs w:val="28"/>
        </w:rPr>
        <w:t xml:space="preserve"> и закупа молока у сельхозпроизводителей для переработки молочной продукции</w:t>
      </w:r>
      <w:r>
        <w:rPr>
          <w:rFonts w:ascii="Times New Roman" w:hAnsi="Times New Roman"/>
          <w:sz w:val="28"/>
          <w:szCs w:val="28"/>
        </w:rPr>
        <w:t>.</w:t>
      </w:r>
    </w:p>
    <w:p w:rsidR="00706745" w:rsidRPr="00706745" w:rsidRDefault="006A7D7D" w:rsidP="008A62DE">
      <w:pPr>
        <w:pStyle w:val="1"/>
        <w:shd w:val="clear" w:color="auto" w:fill="FFFFFF"/>
        <w:ind w:firstLine="708"/>
        <w:textAlignment w:val="baseline"/>
        <w:rPr>
          <w:b w:val="0"/>
          <w:spacing w:val="2"/>
          <w:sz w:val="28"/>
          <w:szCs w:val="28"/>
        </w:rPr>
      </w:pPr>
      <w:r w:rsidRPr="00706745">
        <w:rPr>
          <w:rFonts w:eastAsia="TimesNewRoman"/>
          <w:b w:val="0"/>
          <w:sz w:val="28"/>
          <w:szCs w:val="28"/>
        </w:rPr>
        <w:t>Кроме этого, р</w:t>
      </w:r>
      <w:r w:rsidR="00497343" w:rsidRPr="00706745">
        <w:rPr>
          <w:rFonts w:eastAsia="TimesNewRoman"/>
          <w:b w:val="0"/>
          <w:sz w:val="28"/>
          <w:szCs w:val="28"/>
        </w:rPr>
        <w:t xml:space="preserve">ост объема продукции сельского хозяйства прогнозируется в связи с реализацией Государственной программы </w:t>
      </w:r>
      <w:r w:rsidR="00706745" w:rsidRPr="00706745">
        <w:rPr>
          <w:rFonts w:eastAsia="TimesNewRoman"/>
          <w:b w:val="0"/>
          <w:sz w:val="28"/>
          <w:szCs w:val="28"/>
        </w:rPr>
        <w:t>«Р</w:t>
      </w:r>
      <w:r w:rsidR="00497343" w:rsidRPr="00706745">
        <w:rPr>
          <w:rFonts w:eastAsia="TimesNewRoman"/>
          <w:b w:val="0"/>
          <w:sz w:val="28"/>
          <w:szCs w:val="28"/>
        </w:rPr>
        <w:t>азвития сельск</w:t>
      </w:r>
      <w:r w:rsidR="00706745" w:rsidRPr="00706745">
        <w:rPr>
          <w:rFonts w:eastAsia="TimesNewRoman"/>
          <w:b w:val="0"/>
          <w:sz w:val="28"/>
          <w:szCs w:val="28"/>
        </w:rPr>
        <w:t>ого хозяйства Республики Алтай</w:t>
      </w:r>
      <w:r w:rsidR="00706745" w:rsidRPr="00706745">
        <w:rPr>
          <w:b w:val="0"/>
          <w:spacing w:val="2"/>
          <w:sz w:val="28"/>
          <w:szCs w:val="28"/>
        </w:rPr>
        <w:t xml:space="preserve"> и регулирования рынков сельскохозяйственной продукции, сырья и продовольствия</w:t>
      </w:r>
      <w:r w:rsidR="00706745">
        <w:rPr>
          <w:b w:val="0"/>
          <w:spacing w:val="2"/>
          <w:sz w:val="28"/>
          <w:szCs w:val="28"/>
        </w:rPr>
        <w:t>»</w:t>
      </w:r>
    </w:p>
    <w:p w:rsidR="00497343" w:rsidRDefault="006560DF" w:rsidP="008A62DE">
      <w:pPr>
        <w:autoSpaceDE w:val="0"/>
        <w:autoSpaceDN w:val="0"/>
        <w:adjustRightInd w:val="0"/>
        <w:spacing w:after="0" w:line="240" w:lineRule="auto"/>
        <w:ind w:firstLine="708"/>
        <w:jc w:val="both"/>
        <w:rPr>
          <w:rFonts w:ascii="Times New Roman" w:eastAsia="TimesNewRoman" w:hAnsi="Times New Roman"/>
          <w:sz w:val="28"/>
          <w:szCs w:val="28"/>
        </w:rPr>
      </w:pPr>
      <w:r>
        <w:rPr>
          <w:rFonts w:ascii="Times New Roman" w:eastAsia="TimesNewRoman" w:hAnsi="Times New Roman"/>
          <w:sz w:val="28"/>
          <w:szCs w:val="28"/>
        </w:rPr>
        <w:t>Прогноз на 2024</w:t>
      </w:r>
      <w:r w:rsidR="0056795F">
        <w:rPr>
          <w:rFonts w:ascii="Times New Roman" w:eastAsia="TimesNewRoman" w:hAnsi="Times New Roman"/>
          <w:sz w:val="28"/>
          <w:szCs w:val="28"/>
        </w:rPr>
        <w:t>-202</w:t>
      </w:r>
      <w:r>
        <w:rPr>
          <w:rFonts w:ascii="Times New Roman" w:eastAsia="TimesNewRoman" w:hAnsi="Times New Roman"/>
          <w:sz w:val="28"/>
          <w:szCs w:val="28"/>
        </w:rPr>
        <w:t>6</w:t>
      </w:r>
      <w:r w:rsidR="00497343" w:rsidRPr="006E491F">
        <w:rPr>
          <w:rFonts w:ascii="Times New Roman" w:eastAsia="TimesNewRoman" w:hAnsi="Times New Roman"/>
          <w:sz w:val="28"/>
          <w:szCs w:val="28"/>
        </w:rPr>
        <w:t xml:space="preserve"> годы рассчитывался в соответствии с целевыми индикаторами Госпрограммы развития сельского хозяйства Республики Алтай.</w:t>
      </w:r>
    </w:p>
    <w:p w:rsidR="003B3809" w:rsidRPr="006E491F" w:rsidRDefault="003B3809" w:rsidP="008A62DE">
      <w:pPr>
        <w:autoSpaceDE w:val="0"/>
        <w:autoSpaceDN w:val="0"/>
        <w:adjustRightInd w:val="0"/>
        <w:spacing w:after="0" w:line="240" w:lineRule="auto"/>
        <w:jc w:val="both"/>
        <w:rPr>
          <w:rFonts w:ascii="Times New Roman" w:eastAsia="TimesNewRoman" w:hAnsi="Times New Roman"/>
          <w:sz w:val="28"/>
          <w:szCs w:val="28"/>
        </w:rPr>
      </w:pPr>
    </w:p>
    <w:p w:rsidR="00497343" w:rsidRPr="006E491F" w:rsidRDefault="00A72A07" w:rsidP="00A72A07">
      <w:pPr>
        <w:pStyle w:val="af0"/>
        <w:numPr>
          <w:ilvl w:val="1"/>
          <w:numId w:val="22"/>
        </w:numPr>
        <w:shd w:val="clear" w:color="auto" w:fill="FFFFFF"/>
        <w:spacing w:line="276" w:lineRule="auto"/>
        <w:rPr>
          <w:b/>
          <w:sz w:val="28"/>
          <w:szCs w:val="28"/>
        </w:rPr>
      </w:pPr>
      <w:r>
        <w:rPr>
          <w:b/>
          <w:sz w:val="28"/>
          <w:szCs w:val="28"/>
        </w:rPr>
        <w:t xml:space="preserve"> </w:t>
      </w:r>
      <w:r w:rsidR="00497343" w:rsidRPr="006E491F">
        <w:rPr>
          <w:b/>
          <w:sz w:val="28"/>
          <w:szCs w:val="28"/>
        </w:rPr>
        <w:t>Рынок товаров и услуг</w:t>
      </w:r>
    </w:p>
    <w:p w:rsidR="00444E86" w:rsidRPr="000A1E6C" w:rsidRDefault="00444E86" w:rsidP="008A62DE">
      <w:pPr>
        <w:autoSpaceDE w:val="0"/>
        <w:autoSpaceDN w:val="0"/>
        <w:adjustRightInd w:val="0"/>
        <w:spacing w:after="0" w:line="240" w:lineRule="auto"/>
        <w:ind w:firstLine="708"/>
        <w:jc w:val="both"/>
        <w:rPr>
          <w:rFonts w:ascii="Times New Roman" w:hAnsi="Times New Roman"/>
          <w:sz w:val="28"/>
          <w:szCs w:val="28"/>
        </w:rPr>
      </w:pPr>
      <w:r w:rsidRPr="00444E86">
        <w:rPr>
          <w:rFonts w:ascii="Times New Roman" w:hAnsi="Times New Roman"/>
          <w:sz w:val="28"/>
          <w:szCs w:val="28"/>
        </w:rPr>
        <w:t xml:space="preserve">Сфера </w:t>
      </w:r>
      <w:r>
        <w:rPr>
          <w:rFonts w:ascii="Times New Roman" w:hAnsi="Times New Roman"/>
          <w:sz w:val="28"/>
          <w:szCs w:val="28"/>
        </w:rPr>
        <w:t xml:space="preserve">розничной торговли </w:t>
      </w:r>
      <w:r w:rsidRPr="00444E86">
        <w:rPr>
          <w:rFonts w:ascii="Times New Roman" w:hAnsi="Times New Roman"/>
          <w:sz w:val="28"/>
          <w:szCs w:val="28"/>
        </w:rPr>
        <w:t xml:space="preserve">является одной из важнейших сфер в </w:t>
      </w:r>
      <w:r w:rsidRPr="000A1E6C">
        <w:rPr>
          <w:rFonts w:ascii="Times New Roman" w:hAnsi="Times New Roman"/>
          <w:sz w:val="28"/>
          <w:szCs w:val="28"/>
        </w:rPr>
        <w:t xml:space="preserve">экономике Чойского района. </w:t>
      </w:r>
    </w:p>
    <w:p w:rsid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 xml:space="preserve">Потребительский рынок продолжает оказывать влияние на поддержание общеэкономической динамики. В ответ на потребительские предпочтения и требования к ассортименту, качеству и доступности предоставляемой </w:t>
      </w:r>
      <w:r w:rsidRPr="000A1E6C">
        <w:rPr>
          <w:rFonts w:ascii="Times New Roman" w:hAnsi="Times New Roman"/>
          <w:sz w:val="28"/>
          <w:szCs w:val="28"/>
        </w:rPr>
        <w:lastRenderedPageBreak/>
        <w:t>продукции и услуг увеличивается доля современных форм торговли и обслуживания населения, повышается уровень конкурентоспособности, что способствует развитию оборота розничной торговли и платных услуг населению.</w:t>
      </w:r>
    </w:p>
    <w:p w:rsidR="000A1E6C" w:rsidRP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 xml:space="preserve"> В отчетном периоде потребительский рынок характеризуется динамикой восстановительного характера.</w:t>
      </w:r>
    </w:p>
    <w:p w:rsidR="000A1E6C" w:rsidRP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 xml:space="preserve"> Многие объекты торговли активно используют: </w:t>
      </w:r>
    </w:p>
    <w:p w:rsidR="000A1E6C" w:rsidRP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 мобильные приложения;</w:t>
      </w:r>
    </w:p>
    <w:p w:rsidR="000A1E6C" w:rsidRP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 xml:space="preserve"> - распространение рекламы через онлайн-сервисы;</w:t>
      </w:r>
    </w:p>
    <w:p w:rsidR="000A1E6C" w:rsidRP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 xml:space="preserve"> - организованную систему доставки продукции. </w:t>
      </w:r>
    </w:p>
    <w:p w:rsidR="000A1E6C"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Инфраструктура потребительского рынка района достаточно развита.</w:t>
      </w:r>
    </w:p>
    <w:p w:rsidR="00497343" w:rsidRPr="000A1E6C" w:rsidRDefault="000A1E6C" w:rsidP="008A62DE">
      <w:pPr>
        <w:autoSpaceDE w:val="0"/>
        <w:autoSpaceDN w:val="0"/>
        <w:adjustRightInd w:val="0"/>
        <w:spacing w:after="0" w:line="240" w:lineRule="auto"/>
        <w:ind w:firstLine="708"/>
        <w:jc w:val="both"/>
        <w:rPr>
          <w:rFonts w:ascii="Times New Roman" w:eastAsia="TimesNewRoman" w:hAnsi="Times New Roman"/>
          <w:color w:val="FF0000"/>
          <w:sz w:val="28"/>
          <w:szCs w:val="28"/>
        </w:rPr>
      </w:pPr>
      <w:r>
        <w:rPr>
          <w:rFonts w:ascii="Times New Roman" w:eastAsia="TimesNewRoman" w:hAnsi="Times New Roman"/>
          <w:sz w:val="28"/>
          <w:szCs w:val="28"/>
        </w:rPr>
        <w:t>По состоянию на 1 января 2023</w:t>
      </w:r>
      <w:r w:rsidR="00497343" w:rsidRPr="000A1E6C">
        <w:rPr>
          <w:rFonts w:ascii="Times New Roman" w:eastAsia="TimesNewRoman" w:hAnsi="Times New Roman"/>
          <w:sz w:val="28"/>
          <w:szCs w:val="28"/>
        </w:rPr>
        <w:t xml:space="preserve"> года на территории </w:t>
      </w:r>
      <w:r w:rsidR="003B3809" w:rsidRPr="000A1E6C">
        <w:rPr>
          <w:rFonts w:ascii="Times New Roman" w:eastAsia="TimesNewRoman" w:hAnsi="Times New Roman"/>
          <w:sz w:val="28"/>
          <w:szCs w:val="28"/>
        </w:rPr>
        <w:t xml:space="preserve">Чойского </w:t>
      </w:r>
      <w:r w:rsidR="00497343" w:rsidRPr="000A1E6C">
        <w:rPr>
          <w:rFonts w:ascii="Times New Roman" w:eastAsia="TimesNewRoman" w:hAnsi="Times New Roman"/>
          <w:sz w:val="28"/>
          <w:szCs w:val="28"/>
        </w:rPr>
        <w:t>района осуществляют свою деяте</w:t>
      </w:r>
      <w:r w:rsidR="005A59D2" w:rsidRPr="000A1E6C">
        <w:rPr>
          <w:rFonts w:ascii="Times New Roman" w:eastAsia="TimesNewRoman" w:hAnsi="Times New Roman"/>
          <w:sz w:val="28"/>
          <w:szCs w:val="28"/>
        </w:rPr>
        <w:t>льность 90</w:t>
      </w:r>
      <w:r w:rsidR="008414D5" w:rsidRPr="000A1E6C">
        <w:rPr>
          <w:rFonts w:ascii="Times New Roman" w:eastAsia="TimesNewRoman" w:hAnsi="Times New Roman"/>
          <w:sz w:val="28"/>
          <w:szCs w:val="28"/>
        </w:rPr>
        <w:t xml:space="preserve"> торговых предприятий и 4</w:t>
      </w:r>
      <w:r w:rsidR="00563D4B" w:rsidRPr="000A1E6C">
        <w:rPr>
          <w:rFonts w:ascii="Times New Roman" w:eastAsia="TimesNewRoman" w:hAnsi="Times New Roman"/>
          <w:sz w:val="28"/>
          <w:szCs w:val="28"/>
        </w:rPr>
        <w:t xml:space="preserve"> </w:t>
      </w:r>
      <w:r w:rsidR="008414D5" w:rsidRPr="000A1E6C">
        <w:rPr>
          <w:rFonts w:ascii="Times New Roman" w:eastAsia="TimesNewRoman" w:hAnsi="Times New Roman"/>
          <w:sz w:val="28"/>
          <w:szCs w:val="28"/>
        </w:rPr>
        <w:t>предприятия</w:t>
      </w:r>
      <w:r w:rsidR="00497343" w:rsidRPr="000A1E6C">
        <w:rPr>
          <w:rFonts w:ascii="Times New Roman" w:eastAsia="TimesNewRoman" w:hAnsi="Times New Roman"/>
          <w:sz w:val="28"/>
          <w:szCs w:val="28"/>
        </w:rPr>
        <w:t xml:space="preserve"> общественного питания,</w:t>
      </w:r>
      <w:r w:rsidR="008414D5" w:rsidRPr="000A1E6C">
        <w:rPr>
          <w:rFonts w:ascii="Times New Roman" w:eastAsia="TimesNewRoman" w:hAnsi="Times New Roman"/>
          <w:sz w:val="28"/>
          <w:szCs w:val="28"/>
        </w:rPr>
        <w:t xml:space="preserve"> в том числе 3</w:t>
      </w:r>
      <w:r w:rsidR="006B6030" w:rsidRPr="000A1E6C">
        <w:rPr>
          <w:rFonts w:ascii="Times New Roman" w:eastAsia="TimesNewRoman" w:hAnsi="Times New Roman"/>
          <w:sz w:val="28"/>
          <w:szCs w:val="28"/>
        </w:rPr>
        <w:t>4 магазина</w:t>
      </w:r>
      <w:r w:rsidR="00497343" w:rsidRPr="000A1E6C">
        <w:rPr>
          <w:rFonts w:ascii="Times New Roman" w:eastAsia="TimesNewRoman" w:hAnsi="Times New Roman"/>
          <w:sz w:val="28"/>
          <w:szCs w:val="28"/>
        </w:rPr>
        <w:t xml:space="preserve"> торгуют алкогольной продукцией. В целом обеспеченность жителей муниципального образования </w:t>
      </w:r>
      <w:r w:rsidR="006A3F22" w:rsidRPr="000A1E6C">
        <w:rPr>
          <w:rFonts w:ascii="Times New Roman" w:eastAsia="TimesNewRoman" w:hAnsi="Times New Roman"/>
          <w:sz w:val="28"/>
          <w:szCs w:val="28"/>
        </w:rPr>
        <w:t xml:space="preserve">«Чойский район» </w:t>
      </w:r>
      <w:r w:rsidR="00497343" w:rsidRPr="000A1E6C">
        <w:rPr>
          <w:rFonts w:ascii="Times New Roman" w:eastAsia="TimesNewRoman" w:hAnsi="Times New Roman"/>
          <w:sz w:val="28"/>
          <w:szCs w:val="28"/>
        </w:rPr>
        <w:t>торговыми площ</w:t>
      </w:r>
      <w:r w:rsidR="00444E86" w:rsidRPr="000A1E6C">
        <w:rPr>
          <w:rFonts w:ascii="Times New Roman" w:eastAsia="TimesNewRoman" w:hAnsi="Times New Roman"/>
          <w:sz w:val="28"/>
          <w:szCs w:val="28"/>
        </w:rPr>
        <w:t xml:space="preserve">адями можно считать достаточной и составляет в отчетном периоде </w:t>
      </w:r>
      <w:r w:rsidR="00F239BE" w:rsidRPr="000A1E6C">
        <w:rPr>
          <w:rFonts w:ascii="Times New Roman" w:eastAsia="TimesNewRoman" w:hAnsi="Times New Roman"/>
          <w:sz w:val="28"/>
          <w:szCs w:val="28"/>
        </w:rPr>
        <w:t>5441</w:t>
      </w:r>
      <w:r w:rsidR="00444E86" w:rsidRPr="000A1E6C">
        <w:rPr>
          <w:rFonts w:ascii="Times New Roman" w:eastAsia="TimesNewRoman" w:hAnsi="Times New Roman"/>
          <w:sz w:val="28"/>
          <w:szCs w:val="28"/>
        </w:rPr>
        <w:t xml:space="preserve"> кв.</w:t>
      </w:r>
      <w:r w:rsidR="00F239BE" w:rsidRPr="000A1E6C">
        <w:rPr>
          <w:rFonts w:ascii="Times New Roman" w:eastAsia="TimesNewRoman" w:hAnsi="Times New Roman"/>
          <w:sz w:val="28"/>
          <w:szCs w:val="28"/>
        </w:rPr>
        <w:t xml:space="preserve"> </w:t>
      </w:r>
      <w:r w:rsidR="00444E86" w:rsidRPr="000A1E6C">
        <w:rPr>
          <w:rFonts w:ascii="Times New Roman" w:eastAsia="TimesNewRoman" w:hAnsi="Times New Roman"/>
          <w:sz w:val="28"/>
          <w:szCs w:val="28"/>
        </w:rPr>
        <w:t>м.</w:t>
      </w:r>
    </w:p>
    <w:p w:rsidR="00444E86" w:rsidRPr="000A1E6C" w:rsidRDefault="00444E86"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В целом потребительский рынок района характеризуется как стабильный и устойчивый, имеющий достаточно высокую степень товарного насыщения.</w:t>
      </w:r>
    </w:p>
    <w:p w:rsidR="00DF6301" w:rsidRDefault="000A1E6C" w:rsidP="008A62DE">
      <w:pPr>
        <w:autoSpaceDE w:val="0"/>
        <w:autoSpaceDN w:val="0"/>
        <w:adjustRightInd w:val="0"/>
        <w:spacing w:after="0" w:line="240" w:lineRule="auto"/>
        <w:ind w:firstLine="708"/>
        <w:jc w:val="both"/>
        <w:rPr>
          <w:rFonts w:ascii="Times New Roman" w:hAnsi="Times New Roman"/>
          <w:sz w:val="28"/>
          <w:szCs w:val="28"/>
        </w:rPr>
      </w:pPr>
      <w:r w:rsidRPr="000A1E6C">
        <w:rPr>
          <w:rFonts w:ascii="Times New Roman" w:hAnsi="Times New Roman"/>
          <w:sz w:val="28"/>
          <w:szCs w:val="28"/>
        </w:rPr>
        <w:t>Дополнительное удовлетворение спр</w:t>
      </w:r>
      <w:r>
        <w:rPr>
          <w:rFonts w:ascii="Times New Roman" w:hAnsi="Times New Roman"/>
          <w:sz w:val="28"/>
          <w:szCs w:val="28"/>
        </w:rPr>
        <w:t>оса населения на товары обеспечивают</w:t>
      </w:r>
      <w:r w:rsidRPr="000A1E6C">
        <w:rPr>
          <w:rFonts w:ascii="Times New Roman" w:hAnsi="Times New Roman"/>
          <w:sz w:val="28"/>
          <w:szCs w:val="28"/>
        </w:rPr>
        <w:t xml:space="preserve"> магазины торговых сетей «</w:t>
      </w:r>
      <w:r>
        <w:rPr>
          <w:rFonts w:ascii="Times New Roman" w:hAnsi="Times New Roman"/>
          <w:sz w:val="28"/>
          <w:szCs w:val="28"/>
        </w:rPr>
        <w:t xml:space="preserve">Мария – Ра», </w:t>
      </w:r>
      <w:r w:rsidR="00DF6301">
        <w:rPr>
          <w:rFonts w:ascii="Times New Roman" w:hAnsi="Times New Roman"/>
          <w:sz w:val="28"/>
          <w:szCs w:val="28"/>
        </w:rPr>
        <w:t xml:space="preserve">«Корзинка Шевелевых», «Корзинка Емельяновых» </w:t>
      </w:r>
      <w:r w:rsidRPr="000A1E6C">
        <w:rPr>
          <w:rFonts w:ascii="Times New Roman" w:hAnsi="Times New Roman"/>
          <w:sz w:val="28"/>
          <w:szCs w:val="28"/>
        </w:rPr>
        <w:t xml:space="preserve">имеющие широкий ассортимент и низкий ценовой диапазон, а также активизация работы интернет-магазинов Озон», «Вайлдбериз», реализующих товары продовольственной и промышленной групп по единым ценам на территории региона. Развитие крупных сетевых предприятий торговли положительно влияет </w:t>
      </w:r>
      <w:r w:rsidRPr="00DF6301">
        <w:rPr>
          <w:rFonts w:ascii="Times New Roman" w:hAnsi="Times New Roman"/>
          <w:sz w:val="28"/>
          <w:szCs w:val="28"/>
        </w:rPr>
        <w:t>на состояние потребительского рынка, совершенствуются форматы торговли, создаются новые рабочие места, расширяется ассортимент товаров и снижается их цена, создаются условия для комплексной покупки.</w:t>
      </w:r>
    </w:p>
    <w:p w:rsidR="00241BA3" w:rsidRPr="00DF6301" w:rsidRDefault="00241BA3" w:rsidP="008A62DE">
      <w:pPr>
        <w:autoSpaceDE w:val="0"/>
        <w:autoSpaceDN w:val="0"/>
        <w:adjustRightInd w:val="0"/>
        <w:spacing w:after="0" w:line="240" w:lineRule="auto"/>
        <w:ind w:firstLine="708"/>
        <w:jc w:val="both"/>
        <w:rPr>
          <w:rFonts w:ascii="Times New Roman" w:hAnsi="Times New Roman"/>
          <w:sz w:val="28"/>
          <w:szCs w:val="28"/>
        </w:rPr>
      </w:pPr>
      <w:r w:rsidRPr="00DF6301">
        <w:rPr>
          <w:rFonts w:ascii="Times New Roman" w:hAnsi="Times New Roman"/>
          <w:sz w:val="28"/>
          <w:szCs w:val="28"/>
        </w:rPr>
        <w:t>В сфере общественного питания функционируют 4 кафе,</w:t>
      </w:r>
      <w:r w:rsidR="00A664AD" w:rsidRPr="00DF6301">
        <w:rPr>
          <w:rFonts w:ascii="Times New Roman" w:hAnsi="Times New Roman"/>
          <w:sz w:val="28"/>
          <w:szCs w:val="28"/>
        </w:rPr>
        <w:t xml:space="preserve"> площадь зала составляет 174</w:t>
      </w:r>
      <w:r w:rsidRPr="00DF6301">
        <w:rPr>
          <w:rFonts w:ascii="Times New Roman" w:hAnsi="Times New Roman"/>
          <w:sz w:val="28"/>
          <w:szCs w:val="28"/>
        </w:rPr>
        <w:t xml:space="preserve"> кв</w:t>
      </w:r>
      <w:r w:rsidR="00A664AD" w:rsidRPr="00DF6301">
        <w:rPr>
          <w:rFonts w:ascii="Times New Roman" w:hAnsi="Times New Roman"/>
          <w:sz w:val="28"/>
          <w:szCs w:val="28"/>
        </w:rPr>
        <w:t>. м., число посадочных мест – 125</w:t>
      </w:r>
      <w:r w:rsidRPr="00DF6301">
        <w:rPr>
          <w:rFonts w:ascii="Times New Roman" w:hAnsi="Times New Roman"/>
          <w:sz w:val="28"/>
          <w:szCs w:val="28"/>
        </w:rPr>
        <w:t>.</w:t>
      </w:r>
    </w:p>
    <w:p w:rsidR="00497343" w:rsidRPr="000A1E6C" w:rsidRDefault="00497343" w:rsidP="008A62DE">
      <w:pPr>
        <w:autoSpaceDE w:val="0"/>
        <w:autoSpaceDN w:val="0"/>
        <w:adjustRightInd w:val="0"/>
        <w:spacing w:after="0" w:line="240" w:lineRule="auto"/>
        <w:ind w:firstLine="708"/>
        <w:jc w:val="both"/>
        <w:rPr>
          <w:rFonts w:ascii="Times New Roman" w:eastAsia="TimesNewRoman" w:hAnsi="Times New Roman"/>
          <w:sz w:val="28"/>
          <w:szCs w:val="28"/>
        </w:rPr>
      </w:pPr>
      <w:r w:rsidRPr="000A1E6C">
        <w:rPr>
          <w:rFonts w:ascii="Times New Roman" w:eastAsia="TimesNewRoman" w:hAnsi="Times New Roman"/>
          <w:sz w:val="28"/>
          <w:szCs w:val="28"/>
        </w:rPr>
        <w:t>В районе работ</w:t>
      </w:r>
      <w:r w:rsidR="00BA7D9F" w:rsidRPr="000A1E6C">
        <w:rPr>
          <w:rFonts w:ascii="Times New Roman" w:eastAsia="TimesNewRoman" w:hAnsi="Times New Roman"/>
          <w:sz w:val="28"/>
          <w:szCs w:val="28"/>
        </w:rPr>
        <w:t>ают 8</w:t>
      </w:r>
      <w:r w:rsidRPr="000A1E6C">
        <w:rPr>
          <w:rFonts w:ascii="Times New Roman" w:eastAsia="TimesNewRoman" w:hAnsi="Times New Roman"/>
          <w:sz w:val="28"/>
          <w:szCs w:val="28"/>
        </w:rPr>
        <w:t xml:space="preserve"> предприятий хлебопечения, с одним из которых заключено соглашение о поставке продукции в социальные учреждения района в рамках муниципального заказа.</w:t>
      </w:r>
    </w:p>
    <w:p w:rsidR="00497343" w:rsidRPr="000A1E6C" w:rsidRDefault="00BA7D9F" w:rsidP="008A62DE">
      <w:pPr>
        <w:autoSpaceDE w:val="0"/>
        <w:autoSpaceDN w:val="0"/>
        <w:adjustRightInd w:val="0"/>
        <w:spacing w:after="0" w:line="240" w:lineRule="auto"/>
        <w:ind w:firstLine="708"/>
        <w:jc w:val="both"/>
        <w:rPr>
          <w:rFonts w:ascii="Times New Roman" w:eastAsia="TimesNewRoman" w:hAnsi="Times New Roman"/>
          <w:sz w:val="28"/>
          <w:szCs w:val="28"/>
        </w:rPr>
      </w:pPr>
      <w:r w:rsidRPr="000A1E6C">
        <w:rPr>
          <w:rFonts w:ascii="Times New Roman" w:eastAsia="TimesNewRoman" w:hAnsi="Times New Roman"/>
          <w:sz w:val="28"/>
          <w:szCs w:val="28"/>
        </w:rPr>
        <w:t xml:space="preserve">Кроме того, в </w:t>
      </w:r>
      <w:r w:rsidR="006A3F22" w:rsidRPr="000A1E6C">
        <w:rPr>
          <w:rFonts w:ascii="Times New Roman" w:eastAsia="TimesNewRoman" w:hAnsi="Times New Roman"/>
          <w:sz w:val="28"/>
          <w:szCs w:val="28"/>
        </w:rPr>
        <w:t xml:space="preserve">Чойском </w:t>
      </w:r>
      <w:r w:rsidRPr="000A1E6C">
        <w:rPr>
          <w:rFonts w:ascii="Times New Roman" w:eastAsia="TimesNewRoman" w:hAnsi="Times New Roman"/>
          <w:sz w:val="28"/>
          <w:szCs w:val="28"/>
        </w:rPr>
        <w:t>районе находится 8</w:t>
      </w:r>
      <w:r w:rsidR="00563D4B" w:rsidRPr="000A1E6C">
        <w:rPr>
          <w:rFonts w:ascii="Times New Roman" w:eastAsia="TimesNewRoman" w:hAnsi="Times New Roman"/>
          <w:sz w:val="28"/>
          <w:szCs w:val="28"/>
        </w:rPr>
        <w:t xml:space="preserve"> аптечных пунктов и киосков и 5</w:t>
      </w:r>
      <w:r w:rsidR="00497343" w:rsidRPr="000A1E6C">
        <w:rPr>
          <w:rFonts w:ascii="Times New Roman" w:eastAsia="TimesNewRoman" w:hAnsi="Times New Roman"/>
          <w:sz w:val="28"/>
          <w:szCs w:val="28"/>
        </w:rPr>
        <w:t xml:space="preserve"> автозаправочных станций.</w:t>
      </w:r>
    </w:p>
    <w:p w:rsidR="00497343" w:rsidRPr="000A1E6C" w:rsidRDefault="00497343" w:rsidP="008A62DE">
      <w:pPr>
        <w:shd w:val="clear" w:color="auto" w:fill="FFFFFF"/>
        <w:spacing w:after="0" w:line="240" w:lineRule="auto"/>
        <w:ind w:firstLine="708"/>
        <w:jc w:val="both"/>
        <w:rPr>
          <w:rFonts w:ascii="Times New Roman" w:hAnsi="Times New Roman"/>
          <w:sz w:val="28"/>
          <w:szCs w:val="28"/>
          <w:lang w:eastAsia="ru-RU"/>
        </w:rPr>
      </w:pPr>
      <w:r w:rsidRPr="000A1E6C">
        <w:rPr>
          <w:rFonts w:ascii="Times New Roman" w:hAnsi="Times New Roman"/>
          <w:sz w:val="28"/>
          <w:szCs w:val="28"/>
          <w:lang w:eastAsia="ru-RU"/>
        </w:rPr>
        <w:t>Лицензии на розничную продажу алкогольной проду</w:t>
      </w:r>
      <w:r w:rsidR="00BA7D9F" w:rsidRPr="000A1E6C">
        <w:rPr>
          <w:rFonts w:ascii="Times New Roman" w:hAnsi="Times New Roman"/>
          <w:sz w:val="28"/>
          <w:szCs w:val="28"/>
          <w:lang w:eastAsia="ru-RU"/>
        </w:rPr>
        <w:t>кции по состоянию н</w:t>
      </w:r>
      <w:r w:rsidR="005A59D2" w:rsidRPr="000A1E6C">
        <w:rPr>
          <w:rFonts w:ascii="Times New Roman" w:hAnsi="Times New Roman"/>
          <w:sz w:val="28"/>
          <w:szCs w:val="28"/>
          <w:lang w:eastAsia="ru-RU"/>
        </w:rPr>
        <w:t>а 01.01.202</w:t>
      </w:r>
      <w:r w:rsidR="00DF6301">
        <w:rPr>
          <w:rFonts w:ascii="Times New Roman" w:hAnsi="Times New Roman"/>
          <w:sz w:val="28"/>
          <w:szCs w:val="28"/>
          <w:lang w:eastAsia="ru-RU"/>
        </w:rPr>
        <w:t>3</w:t>
      </w:r>
      <w:r w:rsidRPr="000A1E6C">
        <w:rPr>
          <w:rFonts w:ascii="Times New Roman" w:hAnsi="Times New Roman"/>
          <w:sz w:val="28"/>
          <w:szCs w:val="28"/>
          <w:lang w:eastAsia="ru-RU"/>
        </w:rPr>
        <w:t xml:space="preserve"> отсутствуют.</w:t>
      </w:r>
    </w:p>
    <w:p w:rsidR="00497343" w:rsidRPr="000A1E6C" w:rsidRDefault="00497343" w:rsidP="008A62DE">
      <w:pPr>
        <w:pStyle w:val="23"/>
        <w:spacing w:line="240" w:lineRule="auto"/>
        <w:ind w:firstLine="709"/>
        <w:rPr>
          <w:rFonts w:ascii="Times New Roman" w:hAnsi="Times New Roman"/>
          <w:szCs w:val="28"/>
        </w:rPr>
      </w:pPr>
      <w:r w:rsidRPr="000A1E6C">
        <w:rPr>
          <w:rFonts w:ascii="Times New Roman" w:hAnsi="Times New Roman"/>
          <w:szCs w:val="28"/>
        </w:rPr>
        <w:t>Потребит</w:t>
      </w:r>
      <w:r w:rsidR="006560DF">
        <w:rPr>
          <w:rFonts w:ascii="Times New Roman" w:hAnsi="Times New Roman"/>
          <w:szCs w:val="28"/>
        </w:rPr>
        <w:t>ельский рынок в перспективе 2024-2026</w:t>
      </w:r>
      <w:r w:rsidR="005A59D2" w:rsidRPr="000A1E6C">
        <w:rPr>
          <w:rFonts w:ascii="Times New Roman" w:hAnsi="Times New Roman"/>
          <w:szCs w:val="28"/>
        </w:rPr>
        <w:t xml:space="preserve"> </w:t>
      </w:r>
      <w:r w:rsidRPr="000A1E6C">
        <w:rPr>
          <w:rFonts w:ascii="Times New Roman" w:hAnsi="Times New Roman"/>
          <w:szCs w:val="28"/>
        </w:rPr>
        <w:t>годов продолжит динамично развиваться и останется стабильным и достаточно насыщенным широким ассортиментом продовольственных и непродовольственных товаров.</w:t>
      </w:r>
    </w:p>
    <w:p w:rsidR="005A59D2" w:rsidRPr="000A1E6C" w:rsidRDefault="005A59D2" w:rsidP="008A62DE">
      <w:pPr>
        <w:pStyle w:val="23"/>
        <w:spacing w:line="240" w:lineRule="auto"/>
        <w:ind w:firstLine="709"/>
        <w:rPr>
          <w:rFonts w:ascii="Times New Roman" w:hAnsi="Times New Roman"/>
          <w:szCs w:val="28"/>
        </w:rPr>
      </w:pPr>
    </w:p>
    <w:p w:rsidR="00497343" w:rsidRPr="000A1E6C" w:rsidRDefault="00A72A07" w:rsidP="008A62DE">
      <w:pPr>
        <w:pStyle w:val="af0"/>
        <w:numPr>
          <w:ilvl w:val="1"/>
          <w:numId w:val="22"/>
        </w:numPr>
        <w:shd w:val="clear" w:color="auto" w:fill="FFFFFF"/>
        <w:rPr>
          <w:b/>
          <w:sz w:val="28"/>
          <w:szCs w:val="28"/>
        </w:rPr>
      </w:pPr>
      <w:r w:rsidRPr="000A1E6C">
        <w:rPr>
          <w:b/>
          <w:sz w:val="28"/>
          <w:szCs w:val="28"/>
        </w:rPr>
        <w:t xml:space="preserve"> Мало</w:t>
      </w:r>
      <w:r w:rsidR="00497343" w:rsidRPr="000A1E6C">
        <w:rPr>
          <w:b/>
          <w:sz w:val="28"/>
          <w:szCs w:val="28"/>
        </w:rPr>
        <w:t>е предпринимательство</w:t>
      </w:r>
    </w:p>
    <w:p w:rsidR="00A664AD" w:rsidRDefault="00A664AD" w:rsidP="008A62DE">
      <w:pPr>
        <w:spacing w:after="0" w:line="240" w:lineRule="auto"/>
        <w:ind w:firstLine="708"/>
        <w:jc w:val="both"/>
        <w:rPr>
          <w:rFonts w:ascii="Times New Roman" w:hAnsi="Times New Roman"/>
          <w:sz w:val="28"/>
          <w:szCs w:val="28"/>
        </w:rPr>
      </w:pPr>
      <w:r w:rsidRPr="000A1E6C">
        <w:rPr>
          <w:rFonts w:ascii="Times New Roman" w:hAnsi="Times New Roman"/>
          <w:sz w:val="28"/>
          <w:szCs w:val="28"/>
        </w:rPr>
        <w:t>По данным Алтайкрай</w:t>
      </w:r>
      <w:r w:rsidR="000A1E6C" w:rsidRPr="000A1E6C">
        <w:rPr>
          <w:rFonts w:ascii="Times New Roman" w:hAnsi="Times New Roman"/>
          <w:sz w:val="28"/>
          <w:szCs w:val="28"/>
        </w:rPr>
        <w:t>стата по состоянию на 01.01.2023</w:t>
      </w:r>
      <w:r w:rsidRPr="000A1E6C">
        <w:rPr>
          <w:rFonts w:ascii="Times New Roman" w:hAnsi="Times New Roman"/>
          <w:sz w:val="28"/>
          <w:szCs w:val="28"/>
        </w:rPr>
        <w:t xml:space="preserve"> г. на территории МО «Чой</w:t>
      </w:r>
      <w:r w:rsidR="006560DF">
        <w:rPr>
          <w:rFonts w:ascii="Times New Roman" w:hAnsi="Times New Roman"/>
          <w:sz w:val="28"/>
          <w:szCs w:val="28"/>
        </w:rPr>
        <w:t>ский район» зарегистрировано 193</w:t>
      </w:r>
      <w:r w:rsidRPr="000A1E6C">
        <w:rPr>
          <w:rFonts w:ascii="Times New Roman" w:hAnsi="Times New Roman"/>
          <w:sz w:val="28"/>
          <w:szCs w:val="28"/>
        </w:rPr>
        <w:t xml:space="preserve"> субъекта малого и среднего </w:t>
      </w:r>
      <w:r w:rsidRPr="000A1E6C">
        <w:rPr>
          <w:rFonts w:ascii="Times New Roman" w:hAnsi="Times New Roman"/>
          <w:sz w:val="28"/>
          <w:szCs w:val="28"/>
        </w:rPr>
        <w:lastRenderedPageBreak/>
        <w:t>предпринимательства, из котор</w:t>
      </w:r>
      <w:r w:rsidR="00003A89" w:rsidRPr="000A1E6C">
        <w:rPr>
          <w:rFonts w:ascii="Times New Roman" w:hAnsi="Times New Roman"/>
          <w:sz w:val="28"/>
          <w:szCs w:val="28"/>
        </w:rPr>
        <w:t xml:space="preserve">ых малые предприятия составили 6 </w:t>
      </w:r>
      <w:r w:rsidR="00DF6301">
        <w:rPr>
          <w:rFonts w:ascii="Times New Roman" w:hAnsi="Times New Roman"/>
          <w:sz w:val="28"/>
          <w:szCs w:val="28"/>
        </w:rPr>
        <w:t>единиц, микропредприятия –</w:t>
      </w:r>
      <w:r w:rsidR="006560DF">
        <w:rPr>
          <w:rFonts w:ascii="Times New Roman" w:hAnsi="Times New Roman"/>
          <w:sz w:val="28"/>
          <w:szCs w:val="28"/>
        </w:rPr>
        <w:t>7</w:t>
      </w:r>
      <w:r w:rsidR="008A62DE">
        <w:rPr>
          <w:rFonts w:ascii="Times New Roman" w:hAnsi="Times New Roman"/>
          <w:sz w:val="28"/>
          <w:szCs w:val="28"/>
        </w:rPr>
        <w:t xml:space="preserve"> </w:t>
      </w:r>
      <w:r w:rsidRPr="000A1E6C">
        <w:rPr>
          <w:rFonts w:ascii="Times New Roman" w:hAnsi="Times New Roman"/>
          <w:sz w:val="28"/>
          <w:szCs w:val="28"/>
        </w:rPr>
        <w:t>единиц, средние предприятия отсутствуют.</w:t>
      </w:r>
    </w:p>
    <w:p w:rsidR="00A664AD" w:rsidRDefault="00E26B1C" w:rsidP="008A62DE">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AE4181">
        <w:rPr>
          <w:rFonts w:ascii="Times New Roman" w:eastAsia="Times New Roman" w:hAnsi="Times New Roman"/>
          <w:color w:val="000000"/>
          <w:sz w:val="28"/>
          <w:szCs w:val="28"/>
          <w:lang w:eastAsia="ru-RU"/>
        </w:rPr>
        <w:t xml:space="preserve">По данным Управления Федеральной налоговой службы по Республике Алтай в МО «Чойский район» по состоянию на 10.01.2023 г. зарегистрировано 313 налогоплательщиков, применяющих специальный налоговый режим «Налог на профессиональный доход», в том числе 15 индивидуальных предпринимателей, 298 физических лиц. </w:t>
      </w:r>
    </w:p>
    <w:p w:rsidR="00483DF2" w:rsidRPr="00E26B1C" w:rsidRDefault="00483DF2" w:rsidP="008A62DE">
      <w:pPr>
        <w:shd w:val="clear" w:color="auto" w:fill="FFFFFF"/>
        <w:spacing w:after="0" w:line="240" w:lineRule="auto"/>
        <w:ind w:firstLine="709"/>
        <w:jc w:val="both"/>
        <w:rPr>
          <w:rFonts w:ascii="Times New Roman" w:eastAsia="Times New Roman" w:hAnsi="Times New Roman"/>
          <w:sz w:val="28"/>
          <w:szCs w:val="28"/>
          <w:lang w:eastAsia="ru-RU"/>
        </w:rPr>
      </w:pPr>
    </w:p>
    <w:p w:rsidR="00497343" w:rsidRPr="000A1E6C" w:rsidRDefault="00497343" w:rsidP="008A62DE">
      <w:pPr>
        <w:pStyle w:val="a5"/>
        <w:spacing w:after="0"/>
        <w:jc w:val="both"/>
        <w:rPr>
          <w:sz w:val="28"/>
          <w:szCs w:val="28"/>
        </w:rPr>
      </w:pPr>
      <w:r w:rsidRPr="000A1E6C">
        <w:rPr>
          <w:noProof/>
          <w:sz w:val="28"/>
          <w:szCs w:val="28"/>
          <w:lang w:eastAsia="ru-RU"/>
        </w:rPr>
        <w:drawing>
          <wp:inline distT="0" distB="0" distL="0" distR="0" wp14:anchorId="2FE76B03" wp14:editId="5C012F00">
            <wp:extent cx="5805715" cy="1908629"/>
            <wp:effectExtent l="0" t="0" r="24130" b="1587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7343" w:rsidRDefault="00497343" w:rsidP="00483DF2">
      <w:pPr>
        <w:pStyle w:val="a5"/>
        <w:spacing w:after="0"/>
        <w:ind w:firstLine="709"/>
        <w:jc w:val="both"/>
        <w:rPr>
          <w:sz w:val="28"/>
          <w:szCs w:val="28"/>
        </w:rPr>
      </w:pPr>
      <w:r w:rsidRPr="000A1E6C">
        <w:rPr>
          <w:sz w:val="28"/>
          <w:szCs w:val="28"/>
        </w:rPr>
        <w:t xml:space="preserve"> </w:t>
      </w:r>
      <w:r w:rsidR="00483DF2">
        <w:rPr>
          <w:sz w:val="28"/>
          <w:szCs w:val="28"/>
        </w:rPr>
        <w:t>Рис.1 Число субъектов малого и среднего предпринимательства на расчете на 10 тысяч человек</w:t>
      </w:r>
    </w:p>
    <w:p w:rsidR="00483DF2" w:rsidRPr="000A1E6C" w:rsidRDefault="00483DF2" w:rsidP="008A62DE">
      <w:pPr>
        <w:pStyle w:val="a5"/>
        <w:spacing w:after="0"/>
        <w:ind w:firstLine="709"/>
        <w:jc w:val="both"/>
        <w:rPr>
          <w:sz w:val="28"/>
          <w:szCs w:val="28"/>
        </w:rPr>
      </w:pPr>
    </w:p>
    <w:p w:rsidR="00497343" w:rsidRPr="000A1E6C" w:rsidRDefault="00003A89" w:rsidP="008A62DE">
      <w:pPr>
        <w:spacing w:after="0" w:line="240" w:lineRule="auto"/>
        <w:ind w:firstLine="567"/>
        <w:jc w:val="both"/>
        <w:rPr>
          <w:rFonts w:ascii="Times New Roman" w:hAnsi="Times New Roman"/>
          <w:sz w:val="28"/>
          <w:szCs w:val="28"/>
        </w:rPr>
      </w:pPr>
      <w:r w:rsidRPr="000A1E6C">
        <w:rPr>
          <w:rFonts w:ascii="Times New Roman" w:hAnsi="Times New Roman"/>
          <w:sz w:val="28"/>
          <w:szCs w:val="28"/>
        </w:rPr>
        <w:t xml:space="preserve">Число субъектов малого </w:t>
      </w:r>
      <w:r w:rsidR="00497343" w:rsidRPr="000A1E6C">
        <w:rPr>
          <w:rFonts w:ascii="Times New Roman" w:hAnsi="Times New Roman"/>
          <w:sz w:val="28"/>
          <w:szCs w:val="28"/>
        </w:rPr>
        <w:t>предпринимательства в расчет</w:t>
      </w:r>
      <w:r w:rsidR="00210E26" w:rsidRPr="000A1E6C">
        <w:rPr>
          <w:rFonts w:ascii="Times New Roman" w:hAnsi="Times New Roman"/>
          <w:sz w:val="28"/>
          <w:szCs w:val="28"/>
        </w:rPr>
        <w:t>е на 10 ты</w:t>
      </w:r>
      <w:r w:rsidR="00E26B1C">
        <w:rPr>
          <w:rFonts w:ascii="Times New Roman" w:hAnsi="Times New Roman"/>
          <w:sz w:val="28"/>
          <w:szCs w:val="28"/>
        </w:rPr>
        <w:t>сяч человек увеличилось с 254,2</w:t>
      </w:r>
      <w:r w:rsidR="00497343" w:rsidRPr="000A1E6C">
        <w:rPr>
          <w:rFonts w:ascii="Times New Roman" w:hAnsi="Times New Roman"/>
          <w:sz w:val="28"/>
          <w:szCs w:val="28"/>
        </w:rPr>
        <w:t xml:space="preserve"> единиц в 20</w:t>
      </w:r>
      <w:r w:rsidR="00DF6301">
        <w:rPr>
          <w:rFonts w:ascii="Times New Roman" w:hAnsi="Times New Roman"/>
          <w:sz w:val="28"/>
          <w:szCs w:val="28"/>
        </w:rPr>
        <w:t>21</w:t>
      </w:r>
      <w:r w:rsidR="00E26B1C">
        <w:rPr>
          <w:rFonts w:ascii="Times New Roman" w:hAnsi="Times New Roman"/>
          <w:sz w:val="28"/>
          <w:szCs w:val="28"/>
        </w:rPr>
        <w:t xml:space="preserve"> году до 261,0</w:t>
      </w:r>
      <w:r w:rsidR="00497343" w:rsidRPr="000A1E6C">
        <w:rPr>
          <w:rFonts w:ascii="Times New Roman" w:hAnsi="Times New Roman"/>
          <w:sz w:val="28"/>
          <w:szCs w:val="28"/>
        </w:rPr>
        <w:t xml:space="preserve"> единиц</w:t>
      </w:r>
      <w:r w:rsidRPr="000A1E6C">
        <w:rPr>
          <w:rFonts w:ascii="Times New Roman" w:hAnsi="Times New Roman"/>
          <w:sz w:val="28"/>
          <w:szCs w:val="28"/>
        </w:rPr>
        <w:t xml:space="preserve">ы в </w:t>
      </w:r>
      <w:r w:rsidR="00DF6301">
        <w:rPr>
          <w:rFonts w:ascii="Times New Roman" w:hAnsi="Times New Roman"/>
          <w:sz w:val="28"/>
          <w:szCs w:val="28"/>
        </w:rPr>
        <w:t>2022</w:t>
      </w:r>
      <w:r w:rsidR="00E26B1C">
        <w:rPr>
          <w:rFonts w:ascii="Times New Roman" w:hAnsi="Times New Roman"/>
          <w:sz w:val="28"/>
          <w:szCs w:val="28"/>
        </w:rPr>
        <w:t xml:space="preserve"> </w:t>
      </w:r>
      <w:r w:rsidR="00497343" w:rsidRPr="000A1E6C">
        <w:rPr>
          <w:rFonts w:ascii="Times New Roman" w:hAnsi="Times New Roman"/>
          <w:sz w:val="28"/>
          <w:szCs w:val="28"/>
        </w:rPr>
        <w:t>году.</w:t>
      </w:r>
    </w:p>
    <w:p w:rsidR="00497343" w:rsidRPr="00210E26" w:rsidRDefault="005254CE" w:rsidP="008A62DE">
      <w:pPr>
        <w:autoSpaceDE w:val="0"/>
        <w:autoSpaceDN w:val="0"/>
        <w:adjustRightInd w:val="0"/>
        <w:spacing w:after="0" w:line="240" w:lineRule="auto"/>
        <w:ind w:firstLine="708"/>
        <w:jc w:val="both"/>
        <w:rPr>
          <w:rFonts w:ascii="Times New Roman" w:eastAsia="TimesNewRoman" w:hAnsi="Times New Roman"/>
          <w:sz w:val="28"/>
          <w:szCs w:val="28"/>
        </w:rPr>
      </w:pPr>
      <w:r w:rsidRPr="000A1E6C">
        <w:rPr>
          <w:rFonts w:ascii="Times New Roman" w:eastAsia="TimesNewRoman" w:hAnsi="Times New Roman"/>
          <w:sz w:val="28"/>
          <w:szCs w:val="28"/>
        </w:rPr>
        <w:t xml:space="preserve">С учетом </w:t>
      </w:r>
      <w:r w:rsidR="00E26B1C">
        <w:rPr>
          <w:rFonts w:ascii="Times New Roman" w:eastAsia="TimesNewRoman" w:hAnsi="Times New Roman"/>
          <w:sz w:val="28"/>
          <w:szCs w:val="28"/>
        </w:rPr>
        <w:t>ниже</w:t>
      </w:r>
      <w:r w:rsidR="00E00DEC" w:rsidRPr="000A1E6C">
        <w:rPr>
          <w:rFonts w:ascii="Times New Roman" w:eastAsia="TimesNewRoman" w:hAnsi="Times New Roman"/>
          <w:sz w:val="28"/>
          <w:szCs w:val="28"/>
        </w:rPr>
        <w:t>указанных мер</w:t>
      </w:r>
      <w:r w:rsidR="00497343" w:rsidRPr="000A1E6C">
        <w:rPr>
          <w:rFonts w:ascii="Times New Roman" w:eastAsia="TimesNewRoman" w:hAnsi="Times New Roman"/>
          <w:sz w:val="28"/>
          <w:szCs w:val="28"/>
        </w:rPr>
        <w:t xml:space="preserve"> количество субъектов малого предпринимательства (в том числе индивидуальных предпринимателей) в</w:t>
      </w:r>
      <w:r w:rsidR="00DF6301">
        <w:rPr>
          <w:rFonts w:ascii="Times New Roman" w:eastAsia="TimesNewRoman" w:hAnsi="Times New Roman"/>
          <w:sz w:val="28"/>
          <w:szCs w:val="28"/>
        </w:rPr>
        <w:t xml:space="preserve"> 2023</w:t>
      </w:r>
      <w:r w:rsidR="00003A89" w:rsidRPr="000A1E6C">
        <w:rPr>
          <w:rFonts w:ascii="Times New Roman" w:eastAsia="TimesNewRoman" w:hAnsi="Times New Roman"/>
          <w:sz w:val="28"/>
          <w:szCs w:val="28"/>
        </w:rPr>
        <w:t xml:space="preserve"> году </w:t>
      </w:r>
      <w:r w:rsidR="00E26B1C">
        <w:rPr>
          <w:rFonts w:ascii="Times New Roman" w:eastAsia="TimesNewRoman" w:hAnsi="Times New Roman"/>
          <w:sz w:val="28"/>
          <w:szCs w:val="28"/>
        </w:rPr>
        <w:t>составит 267</w:t>
      </w:r>
      <w:r w:rsidR="00DF6301">
        <w:rPr>
          <w:rFonts w:ascii="Times New Roman" w:eastAsia="TimesNewRoman" w:hAnsi="Times New Roman"/>
          <w:sz w:val="28"/>
          <w:szCs w:val="28"/>
        </w:rPr>
        <w:t xml:space="preserve"> единиц</w:t>
      </w:r>
      <w:r w:rsidR="00E26B1C">
        <w:rPr>
          <w:rFonts w:ascii="Times New Roman" w:eastAsia="TimesNewRoman" w:hAnsi="Times New Roman"/>
          <w:sz w:val="28"/>
          <w:szCs w:val="28"/>
        </w:rPr>
        <w:t>.</w:t>
      </w:r>
      <w:r w:rsidR="00201E73" w:rsidRPr="000A1E6C">
        <w:rPr>
          <w:rFonts w:ascii="Times New Roman" w:eastAsia="TimesNewRoman" w:hAnsi="Times New Roman"/>
          <w:sz w:val="28"/>
          <w:szCs w:val="28"/>
        </w:rPr>
        <w:t xml:space="preserve"> </w:t>
      </w:r>
      <w:r w:rsidR="005518C6" w:rsidRPr="000A1E6C">
        <w:rPr>
          <w:rFonts w:ascii="Times New Roman" w:eastAsia="TimesNewRoman" w:hAnsi="Times New Roman"/>
          <w:sz w:val="28"/>
          <w:szCs w:val="28"/>
        </w:rPr>
        <w:t xml:space="preserve">К </w:t>
      </w:r>
      <w:r w:rsidR="00E26B1C">
        <w:rPr>
          <w:rFonts w:ascii="Times New Roman" w:eastAsia="TimesNewRoman" w:hAnsi="Times New Roman"/>
          <w:sz w:val="28"/>
          <w:szCs w:val="28"/>
        </w:rPr>
        <w:t>2026</w:t>
      </w:r>
      <w:r w:rsidR="00497343" w:rsidRPr="000A1E6C">
        <w:rPr>
          <w:rFonts w:ascii="Times New Roman" w:eastAsia="TimesNewRoman" w:hAnsi="Times New Roman"/>
          <w:sz w:val="28"/>
          <w:szCs w:val="28"/>
        </w:rPr>
        <w:t xml:space="preserve"> году количество субъектов малого предпринимате</w:t>
      </w:r>
      <w:r w:rsidR="00497343" w:rsidRPr="00497343">
        <w:rPr>
          <w:rFonts w:ascii="Times New Roman" w:eastAsia="TimesNewRoman" w:hAnsi="Times New Roman"/>
          <w:sz w:val="28"/>
          <w:szCs w:val="28"/>
        </w:rPr>
        <w:t>льства п</w:t>
      </w:r>
      <w:r w:rsidR="003604D2">
        <w:rPr>
          <w:rFonts w:ascii="Times New Roman" w:eastAsia="TimesNewRoman" w:hAnsi="Times New Roman"/>
          <w:sz w:val="28"/>
          <w:szCs w:val="28"/>
        </w:rPr>
        <w:t>о базовому варианту со</w:t>
      </w:r>
      <w:r w:rsidR="000E513C">
        <w:rPr>
          <w:rFonts w:ascii="Times New Roman" w:eastAsia="TimesNewRoman" w:hAnsi="Times New Roman"/>
          <w:sz w:val="28"/>
          <w:szCs w:val="28"/>
        </w:rPr>
        <w:t xml:space="preserve">ставит </w:t>
      </w:r>
      <w:r w:rsidR="00E26B1C">
        <w:rPr>
          <w:rFonts w:ascii="Times New Roman" w:eastAsia="TimesNewRoman" w:hAnsi="Times New Roman"/>
          <w:sz w:val="28"/>
          <w:szCs w:val="28"/>
        </w:rPr>
        <w:t>290,0</w:t>
      </w:r>
      <w:r w:rsidR="00201E73">
        <w:rPr>
          <w:rFonts w:ascii="Times New Roman" w:eastAsia="TimesNewRoman" w:hAnsi="Times New Roman"/>
          <w:sz w:val="28"/>
          <w:szCs w:val="28"/>
        </w:rPr>
        <w:t xml:space="preserve"> </w:t>
      </w:r>
      <w:r w:rsidR="005518C6">
        <w:rPr>
          <w:rFonts w:ascii="Times New Roman" w:eastAsia="TimesNewRoman" w:hAnsi="Times New Roman"/>
          <w:sz w:val="28"/>
          <w:szCs w:val="28"/>
        </w:rPr>
        <w:t>единиц, рост</w:t>
      </w:r>
      <w:r w:rsidR="00E26B1C">
        <w:rPr>
          <w:rFonts w:ascii="Times New Roman" w:eastAsia="TimesNewRoman" w:hAnsi="Times New Roman"/>
          <w:sz w:val="28"/>
          <w:szCs w:val="28"/>
        </w:rPr>
        <w:t xml:space="preserve"> на 11,1% к уровню 2022</w:t>
      </w:r>
      <w:r w:rsidR="00497343" w:rsidRPr="00497343">
        <w:rPr>
          <w:rFonts w:ascii="Times New Roman" w:eastAsia="TimesNewRoman" w:hAnsi="Times New Roman"/>
          <w:sz w:val="28"/>
          <w:szCs w:val="28"/>
        </w:rPr>
        <w:t xml:space="preserve"> года.</w:t>
      </w:r>
    </w:p>
    <w:p w:rsidR="00984230" w:rsidRDefault="00201E73" w:rsidP="008A62DE">
      <w:pPr>
        <w:pBdr>
          <w:top w:val="none" w:sz="4" w:space="0" w:color="000000"/>
          <w:left w:val="none" w:sz="4" w:space="0" w:color="000000"/>
          <w:bottom w:val="none" w:sz="4" w:space="0" w:color="000000"/>
          <w:right w:val="none" w:sz="4" w:space="0" w:color="000000"/>
        </w:pBdr>
        <w:spacing w:after="0" w:line="240" w:lineRule="auto"/>
        <w:ind w:firstLine="567"/>
        <w:jc w:val="both"/>
        <w:rPr>
          <w:rFonts w:ascii="Times New Roman" w:hAnsi="Times New Roman"/>
          <w:color w:val="000000"/>
          <w:sz w:val="28"/>
        </w:rPr>
      </w:pPr>
      <w:r w:rsidRPr="00201E73">
        <w:rPr>
          <w:rFonts w:ascii="Times New Roman" w:hAnsi="Times New Roman"/>
          <w:color w:val="000000"/>
          <w:sz w:val="28"/>
        </w:rPr>
        <w:t>Среднесписочная численность работников (без внешних совместителей) малых</w:t>
      </w:r>
      <w:r w:rsidR="00984230">
        <w:rPr>
          <w:rFonts w:ascii="Times New Roman" w:hAnsi="Times New Roman"/>
          <w:color w:val="000000"/>
          <w:sz w:val="28"/>
        </w:rPr>
        <w:t xml:space="preserve"> предприятий увеличилась на 51,7% к уровню 2022</w:t>
      </w:r>
      <w:r w:rsidRPr="00201E73">
        <w:rPr>
          <w:rFonts w:ascii="Times New Roman" w:hAnsi="Times New Roman"/>
          <w:color w:val="000000"/>
          <w:sz w:val="28"/>
        </w:rPr>
        <w:t xml:space="preserve"> г. и составила </w:t>
      </w:r>
      <w:r w:rsidR="00984230">
        <w:rPr>
          <w:rFonts w:ascii="Times New Roman" w:hAnsi="Times New Roman"/>
          <w:color w:val="000000"/>
          <w:sz w:val="28"/>
        </w:rPr>
        <w:t>69</w:t>
      </w:r>
      <w:r w:rsidRPr="00201E73">
        <w:rPr>
          <w:rFonts w:ascii="Times New Roman" w:hAnsi="Times New Roman"/>
          <w:color w:val="000000"/>
          <w:sz w:val="28"/>
        </w:rPr>
        <w:t xml:space="preserve"> чел</w:t>
      </w:r>
      <w:r w:rsidR="00984230">
        <w:rPr>
          <w:rFonts w:ascii="Times New Roman" w:hAnsi="Times New Roman"/>
          <w:color w:val="000000"/>
          <w:sz w:val="28"/>
        </w:rPr>
        <w:t>., снижение произошло за счет приостановления работы ООО «Чойское ЖКХ</w:t>
      </w:r>
      <w:r w:rsidRPr="00201E73">
        <w:rPr>
          <w:rFonts w:ascii="Times New Roman" w:hAnsi="Times New Roman"/>
          <w:color w:val="000000"/>
          <w:sz w:val="28"/>
        </w:rPr>
        <w:t xml:space="preserve">. </w:t>
      </w:r>
    </w:p>
    <w:p w:rsidR="00201E73" w:rsidRDefault="00201E73" w:rsidP="008A62DE">
      <w:pPr>
        <w:pBdr>
          <w:top w:val="none" w:sz="4" w:space="0" w:color="000000"/>
          <w:left w:val="none" w:sz="4" w:space="0" w:color="000000"/>
          <w:bottom w:val="none" w:sz="4" w:space="0" w:color="000000"/>
          <w:right w:val="none" w:sz="4" w:space="0" w:color="000000"/>
        </w:pBdr>
        <w:spacing w:after="0" w:line="240" w:lineRule="auto"/>
        <w:ind w:firstLine="567"/>
        <w:jc w:val="both"/>
        <w:rPr>
          <w:rFonts w:ascii="Times New Roman" w:hAnsi="Times New Roman"/>
        </w:rPr>
      </w:pPr>
      <w:r w:rsidRPr="00201E73">
        <w:rPr>
          <w:rFonts w:ascii="Times New Roman" w:hAnsi="Times New Roman"/>
          <w:color w:val="000000"/>
          <w:sz w:val="28"/>
        </w:rPr>
        <w:t xml:space="preserve">На территории </w:t>
      </w:r>
      <w:r w:rsidR="00984230">
        <w:rPr>
          <w:rFonts w:ascii="Times New Roman" w:hAnsi="Times New Roman"/>
          <w:color w:val="000000"/>
          <w:sz w:val="28"/>
        </w:rPr>
        <w:t>муниципального образования</w:t>
      </w:r>
      <w:r w:rsidRPr="00201E73">
        <w:rPr>
          <w:rFonts w:ascii="Times New Roman" w:hAnsi="Times New Roman"/>
          <w:color w:val="000000"/>
          <w:sz w:val="28"/>
        </w:rPr>
        <w:t xml:space="preserve"> осуществляют</w:t>
      </w:r>
      <w:r w:rsidR="00984230">
        <w:rPr>
          <w:rFonts w:ascii="Times New Roman" w:hAnsi="Times New Roman"/>
          <w:color w:val="000000"/>
          <w:sz w:val="28"/>
        </w:rPr>
        <w:t xml:space="preserve"> свою деятельность 6</w:t>
      </w:r>
      <w:r w:rsidRPr="00201E73">
        <w:rPr>
          <w:rFonts w:ascii="Times New Roman" w:hAnsi="Times New Roman"/>
          <w:color w:val="000000"/>
          <w:sz w:val="28"/>
        </w:rPr>
        <w:t xml:space="preserve"> малых предприятия, которые работают стабильно в течение длительного времени, без сокращения производства.</w:t>
      </w:r>
    </w:p>
    <w:p w:rsidR="00E00DEC" w:rsidRPr="00201E73" w:rsidRDefault="00E00DEC" w:rsidP="008A62DE">
      <w:pPr>
        <w:pBdr>
          <w:top w:val="none" w:sz="4" w:space="0" w:color="000000"/>
          <w:left w:val="none" w:sz="4" w:space="0" w:color="000000"/>
          <w:bottom w:val="none" w:sz="4" w:space="0" w:color="000000"/>
          <w:right w:val="none" w:sz="4" w:space="0" w:color="000000"/>
        </w:pBdr>
        <w:spacing w:after="0" w:line="240" w:lineRule="auto"/>
        <w:ind w:firstLine="567"/>
        <w:jc w:val="both"/>
        <w:rPr>
          <w:rFonts w:ascii="Times New Roman" w:hAnsi="Times New Roman"/>
        </w:rPr>
      </w:pPr>
      <w:r w:rsidRPr="00CC4DF2">
        <w:rPr>
          <w:rFonts w:ascii="Times New Roman" w:hAnsi="Times New Roman"/>
          <w:sz w:val="28"/>
          <w:szCs w:val="28"/>
        </w:rPr>
        <w:t>Оборот малых и средних предприятий (без</w:t>
      </w:r>
      <w:r w:rsidR="00984230">
        <w:rPr>
          <w:rFonts w:ascii="Times New Roman" w:hAnsi="Times New Roman"/>
          <w:sz w:val="28"/>
          <w:szCs w:val="28"/>
        </w:rPr>
        <w:t xml:space="preserve"> микропредприятий) на 01.01.2023 г. составил 68,0</w:t>
      </w:r>
      <w:r w:rsidRPr="00CC4DF2">
        <w:rPr>
          <w:rFonts w:ascii="Times New Roman" w:hAnsi="Times New Roman"/>
          <w:sz w:val="28"/>
          <w:szCs w:val="28"/>
        </w:rPr>
        <w:t xml:space="preserve"> млн. руб., по сравнению с пр</w:t>
      </w:r>
      <w:r>
        <w:rPr>
          <w:rFonts w:ascii="Times New Roman" w:hAnsi="Times New Roman"/>
          <w:sz w:val="28"/>
          <w:szCs w:val="28"/>
        </w:rPr>
        <w:t>ошлым годом произошло сни</w:t>
      </w:r>
      <w:r w:rsidR="00984230">
        <w:rPr>
          <w:rFonts w:ascii="Times New Roman" w:hAnsi="Times New Roman"/>
          <w:sz w:val="28"/>
          <w:szCs w:val="28"/>
        </w:rPr>
        <w:t>жение показателя на 69,8 % (225,4 млн. руб. на 01.01.2022</w:t>
      </w:r>
      <w:r w:rsidRPr="00CC4DF2">
        <w:rPr>
          <w:rFonts w:ascii="Times New Roman" w:hAnsi="Times New Roman"/>
          <w:sz w:val="28"/>
          <w:szCs w:val="28"/>
        </w:rPr>
        <w:t xml:space="preserve"> г.</w:t>
      </w:r>
      <w:r>
        <w:rPr>
          <w:rFonts w:ascii="Times New Roman" w:hAnsi="Times New Roman"/>
          <w:sz w:val="28"/>
          <w:szCs w:val="28"/>
        </w:rPr>
        <w:t xml:space="preserve">). </w:t>
      </w:r>
    </w:p>
    <w:p w:rsidR="00D674AC" w:rsidRPr="00D674AC" w:rsidRDefault="00E00DEC" w:rsidP="008A62DE">
      <w:pPr>
        <w:suppressAutoHyphens/>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На снижение</w:t>
      </w:r>
      <w:r w:rsidR="00D674AC" w:rsidRPr="008744D0">
        <w:rPr>
          <w:rFonts w:ascii="Times New Roman" w:eastAsia="Times New Roman" w:hAnsi="Times New Roman"/>
          <w:sz w:val="28"/>
          <w:szCs w:val="28"/>
          <w:lang w:eastAsia="ar-SA"/>
        </w:rPr>
        <w:t xml:space="preserve"> оборотов организаций малого и среднего предпринимательства </w:t>
      </w:r>
      <w:r>
        <w:rPr>
          <w:rFonts w:ascii="Times New Roman" w:eastAsia="Times New Roman" w:hAnsi="Times New Roman"/>
          <w:sz w:val="28"/>
          <w:szCs w:val="28"/>
          <w:lang w:eastAsia="ar-SA"/>
        </w:rPr>
        <w:t>повлиял спад</w:t>
      </w:r>
      <w:r w:rsidR="00D674AC" w:rsidRPr="008744D0">
        <w:rPr>
          <w:rFonts w:ascii="Times New Roman" w:eastAsia="Times New Roman" w:hAnsi="Times New Roman"/>
          <w:sz w:val="28"/>
          <w:szCs w:val="28"/>
          <w:lang w:eastAsia="ar-SA"/>
        </w:rPr>
        <w:t xml:space="preserve"> по таким сферам деятельности как транспортировка и</w:t>
      </w:r>
      <w:r w:rsidR="00D674AC" w:rsidRPr="00D674AC">
        <w:rPr>
          <w:rFonts w:ascii="Times New Roman" w:eastAsia="Times New Roman" w:hAnsi="Times New Roman"/>
          <w:sz w:val="28"/>
          <w:szCs w:val="28"/>
          <w:lang w:eastAsia="ar-SA"/>
        </w:rPr>
        <w:t xml:space="preserve"> хранение, водоснабжение, водоотведение, организация сбора и утилизация отходов.</w:t>
      </w:r>
    </w:p>
    <w:p w:rsidR="00497343" w:rsidRPr="00497343" w:rsidRDefault="00984230" w:rsidP="008A62DE">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rPr>
        <w:t>По оценке, к концу 2023</w:t>
      </w:r>
      <w:r w:rsidR="00497343" w:rsidRPr="00D674AC">
        <w:rPr>
          <w:rFonts w:ascii="Times New Roman" w:hAnsi="Times New Roman"/>
          <w:sz w:val="28"/>
          <w:szCs w:val="28"/>
        </w:rPr>
        <w:t xml:space="preserve"> года оборот составит</w:t>
      </w:r>
      <w:r>
        <w:rPr>
          <w:rFonts w:ascii="Times New Roman" w:hAnsi="Times New Roman"/>
          <w:sz w:val="28"/>
          <w:szCs w:val="28"/>
        </w:rPr>
        <w:t xml:space="preserve"> 1</w:t>
      </w:r>
      <w:r w:rsidR="000E513C">
        <w:rPr>
          <w:rFonts w:ascii="Times New Roman" w:hAnsi="Times New Roman"/>
          <w:sz w:val="28"/>
          <w:szCs w:val="28"/>
        </w:rPr>
        <w:t>0</w:t>
      </w:r>
      <w:r w:rsidR="004C7D37">
        <w:rPr>
          <w:rFonts w:ascii="Times New Roman" w:hAnsi="Times New Roman"/>
          <w:sz w:val="28"/>
          <w:szCs w:val="28"/>
        </w:rPr>
        <w:t>0</w:t>
      </w:r>
      <w:r w:rsidR="00497343" w:rsidRPr="00497343">
        <w:rPr>
          <w:rFonts w:ascii="Times New Roman" w:hAnsi="Times New Roman"/>
          <w:sz w:val="28"/>
          <w:szCs w:val="28"/>
        </w:rPr>
        <w:t xml:space="preserve"> млн.</w:t>
      </w:r>
      <w:r>
        <w:rPr>
          <w:rFonts w:ascii="Times New Roman" w:hAnsi="Times New Roman"/>
          <w:sz w:val="28"/>
          <w:szCs w:val="28"/>
        </w:rPr>
        <w:t xml:space="preserve"> рублей или 147,0% к уровню 2022 года, а к 2026</w:t>
      </w:r>
      <w:r w:rsidR="00F81804">
        <w:rPr>
          <w:rFonts w:ascii="Times New Roman" w:hAnsi="Times New Roman"/>
          <w:sz w:val="28"/>
          <w:szCs w:val="28"/>
        </w:rPr>
        <w:t xml:space="preserve"> году</w:t>
      </w:r>
      <w:r w:rsidR="00497343" w:rsidRPr="00497343">
        <w:rPr>
          <w:rFonts w:ascii="Times New Roman" w:hAnsi="Times New Roman"/>
          <w:sz w:val="28"/>
          <w:szCs w:val="28"/>
        </w:rPr>
        <w:t xml:space="preserve"> д</w:t>
      </w:r>
      <w:r>
        <w:rPr>
          <w:rFonts w:ascii="Times New Roman" w:hAnsi="Times New Roman"/>
          <w:sz w:val="28"/>
          <w:szCs w:val="28"/>
        </w:rPr>
        <w:t>остигнет 150,0</w:t>
      </w:r>
      <w:r w:rsidR="00497343" w:rsidRPr="00497343">
        <w:rPr>
          <w:rFonts w:ascii="Times New Roman" w:hAnsi="Times New Roman"/>
          <w:sz w:val="28"/>
          <w:szCs w:val="28"/>
        </w:rPr>
        <w:t xml:space="preserve"> млн. рублей соответственно.</w:t>
      </w:r>
    </w:p>
    <w:p w:rsidR="00497343" w:rsidRPr="00497343" w:rsidRDefault="00497343" w:rsidP="008A62DE">
      <w:pPr>
        <w:spacing w:after="0" w:line="240" w:lineRule="auto"/>
        <w:ind w:firstLine="720"/>
        <w:jc w:val="both"/>
        <w:rPr>
          <w:rFonts w:ascii="Times New Roman" w:hAnsi="Times New Roman"/>
          <w:sz w:val="28"/>
          <w:szCs w:val="28"/>
        </w:rPr>
      </w:pPr>
      <w:r w:rsidRPr="00497343">
        <w:rPr>
          <w:rFonts w:ascii="Times New Roman" w:hAnsi="Times New Roman"/>
          <w:sz w:val="28"/>
          <w:szCs w:val="28"/>
        </w:rPr>
        <w:lastRenderedPageBreak/>
        <w:t>На сегодняшний день Администрацией муниципально</w:t>
      </w:r>
      <w:r w:rsidR="000E513C">
        <w:rPr>
          <w:rFonts w:ascii="Times New Roman" w:hAnsi="Times New Roman"/>
          <w:sz w:val="28"/>
          <w:szCs w:val="28"/>
        </w:rPr>
        <w:t xml:space="preserve">го образования «Чойский район» </w:t>
      </w:r>
      <w:r w:rsidRPr="00497343">
        <w:rPr>
          <w:rFonts w:ascii="Times New Roman" w:hAnsi="Times New Roman"/>
          <w:sz w:val="28"/>
          <w:szCs w:val="28"/>
        </w:rPr>
        <w:t xml:space="preserve">сформирована многоканальная система государственной и муниципальной поддержки субъектов малого предпринимательства, включающая в себя широкий круг инструментов финансовой, имущественной, </w:t>
      </w:r>
      <w:r w:rsidR="004361C5">
        <w:rPr>
          <w:rFonts w:ascii="Times New Roman" w:hAnsi="Times New Roman"/>
          <w:sz w:val="28"/>
          <w:szCs w:val="28"/>
        </w:rPr>
        <w:t xml:space="preserve">информационной и иной поддержки, </w:t>
      </w:r>
      <w:r w:rsidRPr="00497343">
        <w:rPr>
          <w:rFonts w:ascii="Times New Roman" w:hAnsi="Times New Roman"/>
          <w:sz w:val="28"/>
          <w:szCs w:val="28"/>
        </w:rPr>
        <w:t xml:space="preserve">которая продолжится и в будущем. </w:t>
      </w:r>
    </w:p>
    <w:p w:rsidR="004C7D37" w:rsidRPr="00B3258D" w:rsidRDefault="004C7D37" w:rsidP="008A62DE">
      <w:pPr>
        <w:autoSpaceDE w:val="0"/>
        <w:spacing w:after="0" w:line="240" w:lineRule="auto"/>
        <w:ind w:firstLine="708"/>
        <w:jc w:val="both"/>
        <w:rPr>
          <w:rFonts w:ascii="Times New Roman" w:eastAsia="Times New Roman" w:hAnsi="Times New Roman"/>
          <w:sz w:val="28"/>
          <w:szCs w:val="28"/>
        </w:rPr>
      </w:pPr>
      <w:r w:rsidRPr="00B3258D">
        <w:rPr>
          <w:rFonts w:ascii="Times New Roman" w:eastAsia="Times New Roman" w:hAnsi="Times New Roman"/>
          <w:sz w:val="28"/>
          <w:szCs w:val="28"/>
        </w:rPr>
        <w:t>Таким образом, с целью создания благоприятных условий для эффективного развития МСП и на территори</w:t>
      </w:r>
      <w:r>
        <w:rPr>
          <w:rFonts w:ascii="Times New Roman" w:eastAsia="Times New Roman" w:hAnsi="Times New Roman"/>
          <w:sz w:val="28"/>
          <w:szCs w:val="28"/>
        </w:rPr>
        <w:t>и МО «</w:t>
      </w:r>
      <w:r w:rsidR="004361C5">
        <w:rPr>
          <w:rFonts w:ascii="Times New Roman" w:eastAsia="Times New Roman" w:hAnsi="Times New Roman"/>
          <w:sz w:val="28"/>
          <w:szCs w:val="28"/>
        </w:rPr>
        <w:t>Чойский район» необходимо в 2024-2026</w:t>
      </w:r>
      <w:r>
        <w:rPr>
          <w:rFonts w:ascii="Times New Roman" w:eastAsia="Times New Roman" w:hAnsi="Times New Roman"/>
          <w:sz w:val="28"/>
          <w:szCs w:val="28"/>
        </w:rPr>
        <w:t xml:space="preserve"> годах:</w:t>
      </w:r>
    </w:p>
    <w:p w:rsidR="004C7D37" w:rsidRPr="00B3258D" w:rsidRDefault="004C7D37" w:rsidP="00F02E88">
      <w:pPr>
        <w:autoSpaceDE w:val="0"/>
        <w:spacing w:after="0" w:line="240" w:lineRule="auto"/>
        <w:ind w:firstLine="708"/>
        <w:jc w:val="both"/>
        <w:rPr>
          <w:rFonts w:ascii="Times New Roman" w:eastAsia="Times New Roman" w:hAnsi="Times New Roman"/>
          <w:sz w:val="28"/>
          <w:szCs w:val="28"/>
        </w:rPr>
      </w:pPr>
      <w:r w:rsidRPr="00B3258D">
        <w:rPr>
          <w:rFonts w:ascii="Times New Roman" w:eastAsia="Times New Roman" w:hAnsi="Times New Roman"/>
          <w:sz w:val="28"/>
          <w:szCs w:val="28"/>
        </w:rPr>
        <w:t>рассмотреть вопро</w:t>
      </w:r>
      <w:r w:rsidR="00201E73">
        <w:rPr>
          <w:rFonts w:ascii="Times New Roman" w:eastAsia="Times New Roman" w:hAnsi="Times New Roman"/>
          <w:sz w:val="28"/>
          <w:szCs w:val="28"/>
        </w:rPr>
        <w:t>с о создании промышленных площадок</w:t>
      </w:r>
      <w:r w:rsidRPr="00B3258D">
        <w:rPr>
          <w:rFonts w:ascii="Times New Roman" w:eastAsia="Times New Roman" w:hAnsi="Times New Roman"/>
          <w:sz w:val="28"/>
          <w:szCs w:val="28"/>
        </w:rPr>
        <w:t xml:space="preserve"> по глубокой переработке древесины и производству строительных материалов для строительства дорог на территории Чойского района;</w:t>
      </w:r>
    </w:p>
    <w:p w:rsidR="004C7D37" w:rsidRPr="00B3258D" w:rsidRDefault="004C7D37" w:rsidP="00F02E88">
      <w:pPr>
        <w:autoSpaceDE w:val="0"/>
        <w:spacing w:after="0" w:line="240" w:lineRule="auto"/>
        <w:ind w:firstLine="708"/>
        <w:jc w:val="both"/>
        <w:rPr>
          <w:rFonts w:ascii="Times New Roman" w:eastAsia="Times New Roman" w:hAnsi="Times New Roman"/>
          <w:sz w:val="28"/>
          <w:szCs w:val="28"/>
        </w:rPr>
      </w:pPr>
      <w:r w:rsidRPr="00B3258D">
        <w:rPr>
          <w:rFonts w:ascii="Times New Roman" w:eastAsia="Times New Roman" w:hAnsi="Times New Roman"/>
          <w:sz w:val="28"/>
          <w:szCs w:val="28"/>
        </w:rPr>
        <w:t>продолжить предоставления государственной социальной помощи на основании социального контракта на оказание помощи по осуществлению индивидуальной предпринимательской деятельности;</w:t>
      </w:r>
    </w:p>
    <w:p w:rsidR="004C7D37" w:rsidRPr="00B3258D" w:rsidRDefault="004C7D37" w:rsidP="00F02E88">
      <w:pPr>
        <w:autoSpaceDE w:val="0"/>
        <w:spacing w:after="0" w:line="240" w:lineRule="auto"/>
        <w:ind w:firstLine="708"/>
        <w:jc w:val="both"/>
        <w:rPr>
          <w:rFonts w:ascii="Times New Roman" w:eastAsia="Times New Roman" w:hAnsi="Times New Roman"/>
          <w:sz w:val="28"/>
          <w:szCs w:val="28"/>
        </w:rPr>
      </w:pPr>
      <w:r w:rsidRPr="00B3258D">
        <w:rPr>
          <w:rFonts w:ascii="Times New Roman" w:eastAsia="Times New Roman" w:hAnsi="Times New Roman"/>
          <w:sz w:val="28"/>
          <w:szCs w:val="28"/>
        </w:rPr>
        <w:t xml:space="preserve">рассмотреть возможность увеличения срока кредитования СМСП по микрозаймам до 5 лет; </w:t>
      </w:r>
    </w:p>
    <w:p w:rsidR="00F02E88" w:rsidRDefault="004C7D37" w:rsidP="00F02E88">
      <w:pPr>
        <w:spacing w:after="0" w:line="240" w:lineRule="auto"/>
        <w:ind w:firstLine="708"/>
        <w:jc w:val="both"/>
        <w:rPr>
          <w:rFonts w:ascii="Times New Roman" w:eastAsia="Times New Roman" w:hAnsi="Times New Roman"/>
          <w:sz w:val="28"/>
          <w:szCs w:val="28"/>
        </w:rPr>
      </w:pPr>
      <w:r w:rsidRPr="00B3258D">
        <w:rPr>
          <w:rFonts w:ascii="Times New Roman" w:eastAsia="Times New Roman" w:hAnsi="Times New Roman"/>
          <w:sz w:val="28"/>
          <w:szCs w:val="28"/>
        </w:rPr>
        <w:t>в связи со сложной ситуацией в лесной отрасли, предусмотреть государственную поддержку для лесопромышленников.</w:t>
      </w:r>
    </w:p>
    <w:p w:rsidR="00F02E88" w:rsidRDefault="00F02E88" w:rsidP="00F02E88">
      <w:pPr>
        <w:spacing w:after="0" w:line="240" w:lineRule="auto"/>
        <w:ind w:firstLine="708"/>
        <w:jc w:val="both"/>
        <w:rPr>
          <w:rFonts w:ascii="Times New Roman" w:eastAsia="Times New Roman" w:hAnsi="Times New Roman"/>
          <w:sz w:val="28"/>
          <w:szCs w:val="28"/>
        </w:rPr>
      </w:pPr>
    </w:p>
    <w:p w:rsidR="00613061" w:rsidRPr="00613061" w:rsidRDefault="00A72A07" w:rsidP="00F02E88">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2.5</w:t>
      </w:r>
      <w:r w:rsidR="00613061" w:rsidRPr="00613061">
        <w:rPr>
          <w:rFonts w:ascii="Times New Roman" w:eastAsia="Times New Roman" w:hAnsi="Times New Roman"/>
          <w:b/>
          <w:bCs/>
          <w:sz w:val="28"/>
          <w:szCs w:val="28"/>
        </w:rPr>
        <w:t xml:space="preserve"> </w:t>
      </w:r>
      <w:r w:rsidR="00613061" w:rsidRPr="00613061">
        <w:rPr>
          <w:rFonts w:ascii="Times New Roman" w:eastAsia="Times New Roman" w:hAnsi="Times New Roman"/>
          <w:b/>
          <w:bCs/>
          <w:iCs/>
          <w:sz w:val="28"/>
          <w:szCs w:val="28"/>
        </w:rPr>
        <w:t>Туристский поток в МО «Чойский район» (с учетом неорганизованных туристов)</w:t>
      </w:r>
      <w:r w:rsidR="00613061" w:rsidRPr="00613061">
        <w:rPr>
          <w:rFonts w:ascii="Times New Roman" w:eastAsia="Times New Roman" w:hAnsi="Times New Roman"/>
          <w:sz w:val="28"/>
          <w:szCs w:val="28"/>
        </w:rPr>
        <w:t xml:space="preserve"> </w:t>
      </w:r>
    </w:p>
    <w:p w:rsidR="00201E73" w:rsidRPr="00E26B1C" w:rsidRDefault="00201E73" w:rsidP="00F02E88">
      <w:pPr>
        <w:shd w:val="clear" w:color="auto" w:fill="FFFFFF"/>
        <w:spacing w:after="0" w:line="240" w:lineRule="auto"/>
        <w:ind w:firstLine="709"/>
        <w:contextualSpacing/>
        <w:jc w:val="both"/>
        <w:rPr>
          <w:rFonts w:ascii="Times New Roman" w:hAnsi="Times New Roman"/>
          <w:sz w:val="28"/>
          <w:szCs w:val="28"/>
        </w:rPr>
      </w:pPr>
      <w:r w:rsidRPr="00201E73">
        <w:rPr>
          <w:rFonts w:ascii="Times New Roman" w:hAnsi="Times New Roman"/>
          <w:sz w:val="28"/>
          <w:szCs w:val="28"/>
        </w:rPr>
        <w:t>Туристский поток (с учетом неоргани</w:t>
      </w:r>
      <w:r w:rsidR="00DF6301">
        <w:rPr>
          <w:rFonts w:ascii="Times New Roman" w:hAnsi="Times New Roman"/>
          <w:sz w:val="28"/>
          <w:szCs w:val="28"/>
        </w:rPr>
        <w:t>зованных туристов) на 01.01.2023 г. составил 19,8</w:t>
      </w:r>
      <w:r w:rsidRPr="00201E73">
        <w:rPr>
          <w:rFonts w:ascii="Times New Roman" w:hAnsi="Times New Roman"/>
          <w:sz w:val="28"/>
          <w:szCs w:val="28"/>
        </w:rPr>
        <w:t xml:space="preserve"> тыс. человек что выше аналогичного периода прошлого года на 0,2 тыс. человек или на 101,2 % (на </w:t>
      </w:r>
      <w:r w:rsidR="00DF6301">
        <w:rPr>
          <w:rFonts w:ascii="Times New Roman" w:hAnsi="Times New Roman"/>
          <w:sz w:val="28"/>
          <w:szCs w:val="28"/>
        </w:rPr>
        <w:t>01.01.</w:t>
      </w:r>
      <w:r w:rsidR="00DF6301" w:rsidRPr="00E26B1C">
        <w:rPr>
          <w:rFonts w:ascii="Times New Roman" w:hAnsi="Times New Roman"/>
          <w:sz w:val="28"/>
          <w:szCs w:val="28"/>
        </w:rPr>
        <w:t>2020 г. – 17,4</w:t>
      </w:r>
      <w:r w:rsidRPr="00E26B1C">
        <w:rPr>
          <w:rFonts w:ascii="Times New Roman" w:hAnsi="Times New Roman"/>
          <w:sz w:val="28"/>
          <w:szCs w:val="28"/>
        </w:rPr>
        <w:t xml:space="preserve"> тыс. человек).</w:t>
      </w:r>
      <w:r w:rsidR="00E26B1C" w:rsidRPr="00E26B1C">
        <w:rPr>
          <w:rFonts w:ascii="Times New Roman" w:hAnsi="Times New Roman"/>
          <w:sz w:val="28"/>
          <w:szCs w:val="28"/>
        </w:rPr>
        <w:t xml:space="preserve"> </w:t>
      </w:r>
      <w:r w:rsidR="004361C5">
        <w:rPr>
          <w:rFonts w:ascii="Times New Roman" w:hAnsi="Times New Roman"/>
          <w:sz w:val="28"/>
          <w:szCs w:val="28"/>
        </w:rPr>
        <w:t>На увеличение внутреннего туризма с</w:t>
      </w:r>
      <w:r w:rsidR="00E26B1C" w:rsidRPr="00E26B1C">
        <w:rPr>
          <w:rFonts w:ascii="Times New Roman" w:hAnsi="Times New Roman"/>
          <w:sz w:val="28"/>
          <w:szCs w:val="28"/>
        </w:rPr>
        <w:t xml:space="preserve">вою роль сыграли закрытие границ и программа </w:t>
      </w:r>
      <w:r w:rsidR="004361C5">
        <w:rPr>
          <w:rFonts w:ascii="Times New Roman" w:hAnsi="Times New Roman"/>
          <w:sz w:val="28"/>
          <w:szCs w:val="28"/>
        </w:rPr>
        <w:t xml:space="preserve">туристического </w:t>
      </w:r>
      <w:r w:rsidR="00E26B1C" w:rsidRPr="00E26B1C">
        <w:rPr>
          <w:rFonts w:ascii="Times New Roman" w:hAnsi="Times New Roman"/>
          <w:sz w:val="28"/>
          <w:szCs w:val="28"/>
        </w:rPr>
        <w:t>кешбэка.</w:t>
      </w:r>
    </w:p>
    <w:p w:rsidR="00613061" w:rsidRPr="00E26B1C" w:rsidRDefault="00613061" w:rsidP="00F02E88">
      <w:pPr>
        <w:spacing w:after="0" w:line="240" w:lineRule="auto"/>
        <w:ind w:firstLine="705"/>
        <w:jc w:val="both"/>
        <w:rPr>
          <w:rFonts w:ascii="Times New Roman" w:eastAsia="Times New Roman" w:hAnsi="Times New Roman"/>
          <w:sz w:val="28"/>
          <w:szCs w:val="28"/>
        </w:rPr>
      </w:pPr>
      <w:r w:rsidRPr="00E26B1C">
        <w:rPr>
          <w:rFonts w:ascii="Times New Roman" w:eastAsia="Times New Roman" w:hAnsi="Times New Roman"/>
          <w:b/>
          <w:bCs/>
          <w:i/>
          <w:iCs/>
          <w:sz w:val="28"/>
          <w:szCs w:val="28"/>
        </w:rPr>
        <w:t>Численность граждан, размещенных в коллективных средствах размещения</w:t>
      </w:r>
      <w:r w:rsidRPr="00E26B1C">
        <w:rPr>
          <w:rFonts w:ascii="Times New Roman" w:eastAsia="Times New Roman" w:hAnsi="Times New Roman"/>
          <w:sz w:val="28"/>
          <w:szCs w:val="28"/>
        </w:rPr>
        <w:t xml:space="preserve"> </w:t>
      </w:r>
      <w:r w:rsidRPr="00E26B1C">
        <w:rPr>
          <w:rFonts w:ascii="Times New Roman" w:eastAsia="Times New Roman" w:hAnsi="Times New Roman"/>
          <w:b/>
          <w:bCs/>
          <w:i/>
          <w:iCs/>
          <w:sz w:val="28"/>
          <w:szCs w:val="28"/>
        </w:rPr>
        <w:t>в МО «Чойский район»</w:t>
      </w:r>
      <w:r w:rsidRPr="00E26B1C">
        <w:rPr>
          <w:rFonts w:ascii="Times New Roman" w:eastAsia="Times New Roman" w:hAnsi="Times New Roman"/>
          <w:sz w:val="28"/>
          <w:szCs w:val="28"/>
        </w:rPr>
        <w:t xml:space="preserve"> </w:t>
      </w:r>
    </w:p>
    <w:p w:rsidR="00613061" w:rsidRPr="000E513C" w:rsidRDefault="00613061" w:rsidP="00F02E88">
      <w:pPr>
        <w:spacing w:after="0" w:line="240" w:lineRule="auto"/>
        <w:ind w:firstLine="705"/>
        <w:jc w:val="both"/>
        <w:rPr>
          <w:rFonts w:ascii="Times New Roman" w:eastAsia="Times New Roman" w:hAnsi="Times New Roman"/>
          <w:sz w:val="28"/>
          <w:szCs w:val="28"/>
        </w:rPr>
      </w:pPr>
      <w:r w:rsidRPr="000E513C">
        <w:rPr>
          <w:rFonts w:ascii="Times New Roman" w:eastAsia="Times New Roman" w:hAnsi="Times New Roman"/>
          <w:sz w:val="28"/>
          <w:szCs w:val="28"/>
        </w:rPr>
        <w:t>Численность граждан, размещенных в коллективных ср</w:t>
      </w:r>
      <w:r w:rsidR="004361C5">
        <w:rPr>
          <w:rFonts w:ascii="Times New Roman" w:eastAsia="Times New Roman" w:hAnsi="Times New Roman"/>
          <w:sz w:val="28"/>
          <w:szCs w:val="28"/>
        </w:rPr>
        <w:t>едствах размещения на 01.01.2023 г. составила 0,78</w:t>
      </w:r>
      <w:r w:rsidRPr="000E513C">
        <w:rPr>
          <w:rFonts w:ascii="Times New Roman" w:eastAsia="Times New Roman" w:hAnsi="Times New Roman"/>
          <w:sz w:val="28"/>
          <w:szCs w:val="28"/>
        </w:rPr>
        <w:t xml:space="preserve"> тыс. человек, что ниже аналогичног</w:t>
      </w:r>
      <w:r w:rsidR="0057359B">
        <w:rPr>
          <w:rFonts w:ascii="Times New Roman" w:eastAsia="Times New Roman" w:hAnsi="Times New Roman"/>
          <w:sz w:val="28"/>
          <w:szCs w:val="28"/>
        </w:rPr>
        <w:t xml:space="preserve">о периода прошлого года на 0,09 </w:t>
      </w:r>
      <w:r w:rsidRPr="000E513C">
        <w:rPr>
          <w:rFonts w:ascii="Times New Roman" w:eastAsia="Times New Roman" w:hAnsi="Times New Roman"/>
          <w:sz w:val="28"/>
          <w:szCs w:val="28"/>
        </w:rPr>
        <w:t>тыс. ч</w:t>
      </w:r>
      <w:r w:rsidR="000E513C">
        <w:rPr>
          <w:rFonts w:ascii="Times New Roman" w:eastAsia="Times New Roman" w:hAnsi="Times New Roman"/>
          <w:sz w:val="28"/>
          <w:szCs w:val="28"/>
        </w:rPr>
        <w:t>еловек или</w:t>
      </w:r>
      <w:r w:rsidR="004361C5">
        <w:rPr>
          <w:rFonts w:ascii="Times New Roman" w:eastAsia="Times New Roman" w:hAnsi="Times New Roman"/>
          <w:sz w:val="28"/>
          <w:szCs w:val="28"/>
        </w:rPr>
        <w:t xml:space="preserve"> на 10,6</w:t>
      </w:r>
      <w:r w:rsidR="000E513C">
        <w:rPr>
          <w:rFonts w:ascii="Times New Roman" w:eastAsia="Times New Roman" w:hAnsi="Times New Roman"/>
          <w:sz w:val="28"/>
          <w:szCs w:val="28"/>
        </w:rPr>
        <w:t xml:space="preserve"> (на 01.01.2021</w:t>
      </w:r>
      <w:r w:rsidR="0057359B">
        <w:rPr>
          <w:rFonts w:ascii="Times New Roman" w:eastAsia="Times New Roman" w:hAnsi="Times New Roman"/>
          <w:sz w:val="28"/>
          <w:szCs w:val="28"/>
        </w:rPr>
        <w:t> г. – 0,87</w:t>
      </w:r>
      <w:r w:rsidR="00F02E88">
        <w:rPr>
          <w:rFonts w:ascii="Times New Roman" w:eastAsia="Times New Roman" w:hAnsi="Times New Roman"/>
          <w:sz w:val="28"/>
          <w:szCs w:val="28"/>
        </w:rPr>
        <w:t xml:space="preserve"> </w:t>
      </w:r>
      <w:r w:rsidRPr="000E513C">
        <w:rPr>
          <w:rFonts w:ascii="Times New Roman" w:eastAsia="Times New Roman" w:hAnsi="Times New Roman"/>
          <w:sz w:val="28"/>
          <w:szCs w:val="28"/>
        </w:rPr>
        <w:t xml:space="preserve">тыс. человек). </w:t>
      </w:r>
    </w:p>
    <w:p w:rsidR="00613061" w:rsidRPr="000E513C" w:rsidRDefault="00613061" w:rsidP="00F02E88">
      <w:pPr>
        <w:spacing w:after="0" w:line="240" w:lineRule="auto"/>
        <w:ind w:firstLine="709"/>
        <w:jc w:val="both"/>
        <w:rPr>
          <w:rFonts w:ascii="Times New Roman" w:eastAsia="Times New Roman" w:hAnsi="Times New Roman"/>
          <w:sz w:val="28"/>
          <w:szCs w:val="28"/>
        </w:rPr>
      </w:pPr>
      <w:r w:rsidRPr="000E513C">
        <w:rPr>
          <w:rFonts w:ascii="Times New Roman" w:eastAsia="Times New Roman" w:hAnsi="Times New Roman"/>
          <w:sz w:val="28"/>
          <w:szCs w:val="28"/>
        </w:rPr>
        <w:t>В связи с введением ограничительных мер, продолжительность туристског</w:t>
      </w:r>
      <w:r w:rsidR="0057359B">
        <w:rPr>
          <w:rFonts w:ascii="Times New Roman" w:eastAsia="Times New Roman" w:hAnsi="Times New Roman"/>
          <w:sz w:val="28"/>
          <w:szCs w:val="28"/>
        </w:rPr>
        <w:t>о сезона в 2022</w:t>
      </w:r>
      <w:r w:rsidRPr="000E513C">
        <w:rPr>
          <w:rFonts w:ascii="Times New Roman" w:eastAsia="Times New Roman" w:hAnsi="Times New Roman"/>
          <w:sz w:val="28"/>
          <w:szCs w:val="28"/>
        </w:rPr>
        <w:t xml:space="preserve"> году сократилась. Вместе с тем, произошло увеличение потока неорганизованных туристов.</w:t>
      </w:r>
    </w:p>
    <w:p w:rsidR="004C7D37" w:rsidRDefault="004C7D37" w:rsidP="00F02E88">
      <w:pPr>
        <w:shd w:val="clear" w:color="auto" w:fill="FFFFFF"/>
        <w:spacing w:after="0" w:line="240" w:lineRule="auto"/>
        <w:rPr>
          <w:rFonts w:ascii="Times New Roman" w:hAnsi="Times New Roman"/>
          <w:b/>
          <w:bCs/>
          <w:color w:val="000000"/>
          <w:sz w:val="28"/>
          <w:szCs w:val="28"/>
          <w:lang w:eastAsia="ru-RU"/>
        </w:rPr>
      </w:pPr>
    </w:p>
    <w:p w:rsidR="00497343" w:rsidRPr="00F02E88" w:rsidRDefault="00497343" w:rsidP="00F02E88">
      <w:pPr>
        <w:shd w:val="clear" w:color="auto" w:fill="FFFFFF"/>
        <w:spacing w:after="0"/>
        <w:ind w:firstLine="706"/>
        <w:jc w:val="center"/>
        <w:rPr>
          <w:rFonts w:ascii="Times New Roman" w:hAnsi="Times New Roman"/>
          <w:color w:val="000000"/>
          <w:sz w:val="28"/>
          <w:szCs w:val="28"/>
          <w:lang w:eastAsia="ru-RU"/>
        </w:rPr>
      </w:pPr>
      <w:r w:rsidRPr="00497343">
        <w:rPr>
          <w:rFonts w:ascii="Times New Roman" w:hAnsi="Times New Roman"/>
          <w:b/>
          <w:bCs/>
          <w:color w:val="000000"/>
          <w:sz w:val="28"/>
          <w:szCs w:val="28"/>
          <w:lang w:eastAsia="ru-RU"/>
        </w:rPr>
        <w:t>Раздел </w:t>
      </w:r>
      <w:r w:rsidRPr="00497343">
        <w:rPr>
          <w:rFonts w:ascii="Times New Roman" w:hAnsi="Times New Roman"/>
          <w:b/>
          <w:bCs/>
          <w:color w:val="000000"/>
          <w:sz w:val="28"/>
          <w:szCs w:val="28"/>
          <w:lang w:val="en-US" w:eastAsia="ru-RU"/>
        </w:rPr>
        <w:t>III</w:t>
      </w:r>
      <w:r w:rsidRPr="00497343">
        <w:rPr>
          <w:rFonts w:ascii="Times New Roman" w:hAnsi="Times New Roman"/>
          <w:b/>
          <w:bCs/>
          <w:color w:val="000000"/>
          <w:sz w:val="28"/>
          <w:szCs w:val="28"/>
          <w:lang w:eastAsia="ru-RU"/>
        </w:rPr>
        <w:t>. Инвестиционная привлекательность</w:t>
      </w:r>
    </w:p>
    <w:p w:rsidR="00497343" w:rsidRDefault="00497343" w:rsidP="008A5103">
      <w:pPr>
        <w:shd w:val="clear" w:color="auto" w:fill="FFFFFF"/>
        <w:spacing w:after="0"/>
        <w:ind w:firstLine="706"/>
        <w:rPr>
          <w:rFonts w:ascii="Times New Roman" w:hAnsi="Times New Roman"/>
          <w:b/>
          <w:bCs/>
          <w:color w:val="000000"/>
          <w:sz w:val="28"/>
          <w:szCs w:val="28"/>
          <w:lang w:eastAsia="ru-RU"/>
        </w:rPr>
      </w:pPr>
      <w:r w:rsidRPr="00497343">
        <w:rPr>
          <w:rFonts w:ascii="Times New Roman" w:hAnsi="Times New Roman"/>
          <w:b/>
          <w:bCs/>
          <w:color w:val="000000"/>
          <w:sz w:val="28"/>
          <w:szCs w:val="28"/>
          <w:lang w:eastAsia="ru-RU"/>
        </w:rPr>
        <w:t>3.1. Инвестиции в основной капитал</w:t>
      </w:r>
    </w:p>
    <w:p w:rsidR="001E5598" w:rsidRPr="002C10B4" w:rsidRDefault="006C750B" w:rsidP="00F02E88">
      <w:pPr>
        <w:spacing w:after="0" w:line="240" w:lineRule="auto"/>
        <w:ind w:firstLine="708"/>
        <w:jc w:val="both"/>
        <w:rPr>
          <w:rFonts w:ascii="Times New Roman" w:hAnsi="Times New Roman"/>
          <w:sz w:val="28"/>
          <w:szCs w:val="28"/>
        </w:rPr>
      </w:pPr>
      <w:r w:rsidRPr="002C10B4">
        <w:rPr>
          <w:rFonts w:ascii="Times New Roman" w:hAnsi="Times New Roman"/>
          <w:sz w:val="28"/>
          <w:szCs w:val="28"/>
        </w:rPr>
        <w:t>Согласно полученным от предприяти</w:t>
      </w:r>
      <w:r w:rsidR="0057359B">
        <w:rPr>
          <w:rFonts w:ascii="Times New Roman" w:hAnsi="Times New Roman"/>
          <w:sz w:val="28"/>
          <w:szCs w:val="28"/>
        </w:rPr>
        <w:t>й Чойского района данным, в 2022</w:t>
      </w:r>
      <w:r w:rsidRPr="002C10B4">
        <w:rPr>
          <w:rFonts w:ascii="Times New Roman" w:hAnsi="Times New Roman"/>
          <w:sz w:val="28"/>
          <w:szCs w:val="28"/>
        </w:rPr>
        <w:t xml:space="preserve"> году </w:t>
      </w:r>
      <w:r w:rsidR="0057359B">
        <w:rPr>
          <w:rFonts w:ascii="Times New Roman" w:hAnsi="Times New Roman"/>
          <w:sz w:val="28"/>
          <w:szCs w:val="28"/>
        </w:rPr>
        <w:t>вложено 27,1</w:t>
      </w:r>
      <w:r w:rsidRPr="002C10B4">
        <w:rPr>
          <w:rFonts w:ascii="Times New Roman" w:hAnsi="Times New Roman"/>
          <w:sz w:val="28"/>
          <w:szCs w:val="28"/>
        </w:rPr>
        <w:t xml:space="preserve"> млн. рублей инвестиций в осно</w:t>
      </w:r>
      <w:r w:rsidR="00201E73">
        <w:rPr>
          <w:rFonts w:ascii="Times New Roman" w:hAnsi="Times New Roman"/>
          <w:sz w:val="28"/>
          <w:szCs w:val="28"/>
        </w:rPr>
        <w:t>в</w:t>
      </w:r>
      <w:r w:rsidR="0057359B">
        <w:rPr>
          <w:rFonts w:ascii="Times New Roman" w:hAnsi="Times New Roman"/>
          <w:sz w:val="28"/>
          <w:szCs w:val="28"/>
        </w:rPr>
        <w:t>ной капитал, что составило 26,3% к уровню 2021</w:t>
      </w:r>
      <w:r w:rsidR="00201E73">
        <w:rPr>
          <w:rFonts w:ascii="Times New Roman" w:hAnsi="Times New Roman"/>
          <w:sz w:val="28"/>
          <w:szCs w:val="28"/>
        </w:rPr>
        <w:t xml:space="preserve"> года.</w:t>
      </w:r>
      <w:r w:rsidR="0057359B">
        <w:rPr>
          <w:rFonts w:ascii="Times New Roman" w:hAnsi="Times New Roman"/>
          <w:sz w:val="28"/>
          <w:szCs w:val="28"/>
        </w:rPr>
        <w:t xml:space="preserve"> Снижение</w:t>
      </w:r>
      <w:r w:rsidRPr="002C10B4">
        <w:rPr>
          <w:rFonts w:ascii="Times New Roman" w:hAnsi="Times New Roman"/>
          <w:sz w:val="28"/>
          <w:szCs w:val="28"/>
        </w:rPr>
        <w:t xml:space="preserve"> свя</w:t>
      </w:r>
      <w:r w:rsidR="00201E73">
        <w:rPr>
          <w:rFonts w:ascii="Times New Roman" w:hAnsi="Times New Roman"/>
          <w:sz w:val="28"/>
          <w:szCs w:val="28"/>
        </w:rPr>
        <w:t>зан</w:t>
      </w:r>
      <w:r w:rsidR="0057359B">
        <w:rPr>
          <w:rFonts w:ascii="Times New Roman" w:hAnsi="Times New Roman"/>
          <w:sz w:val="28"/>
          <w:szCs w:val="28"/>
        </w:rPr>
        <w:t>о</w:t>
      </w:r>
      <w:r w:rsidR="002C10B4" w:rsidRPr="002C10B4">
        <w:rPr>
          <w:rFonts w:ascii="Times New Roman" w:hAnsi="Times New Roman"/>
          <w:sz w:val="28"/>
          <w:szCs w:val="28"/>
        </w:rPr>
        <w:t xml:space="preserve"> </w:t>
      </w:r>
      <w:r w:rsidR="0057359B">
        <w:rPr>
          <w:rFonts w:ascii="Times New Roman" w:eastAsia="Times New Roman" w:hAnsi="Times New Roman"/>
          <w:sz w:val="28"/>
          <w:szCs w:val="28"/>
        </w:rPr>
        <w:t>с сокращением объемов инвестиций ПАО МРСК «Сибирь» и со строительством СДК в селе Ускуч 2021 году.</w:t>
      </w:r>
    </w:p>
    <w:p w:rsidR="00497343" w:rsidRPr="002C10B4" w:rsidRDefault="00497343" w:rsidP="00F02E88">
      <w:pPr>
        <w:spacing w:after="0" w:line="240" w:lineRule="auto"/>
        <w:ind w:firstLine="567"/>
        <w:jc w:val="both"/>
        <w:rPr>
          <w:rFonts w:ascii="Times New Roman" w:hAnsi="Times New Roman"/>
          <w:sz w:val="28"/>
          <w:szCs w:val="28"/>
        </w:rPr>
      </w:pPr>
      <w:r w:rsidRPr="002C10B4">
        <w:rPr>
          <w:rFonts w:ascii="Times New Roman" w:hAnsi="Times New Roman"/>
          <w:sz w:val="28"/>
          <w:szCs w:val="28"/>
        </w:rPr>
        <w:t xml:space="preserve"> Из них инвестиции в основной капитал:</w:t>
      </w:r>
    </w:p>
    <w:p w:rsidR="0057359B" w:rsidRPr="00304261" w:rsidRDefault="00201E73" w:rsidP="00F02E88">
      <w:pPr>
        <w:spacing w:after="0" w:line="240" w:lineRule="auto"/>
        <w:ind w:firstLine="709"/>
        <w:jc w:val="both"/>
        <w:rPr>
          <w:rFonts w:ascii="Times New Roman" w:eastAsia="Times New Roman" w:hAnsi="Times New Roman"/>
          <w:sz w:val="28"/>
          <w:szCs w:val="28"/>
          <w:lang w:eastAsia="ru-RU"/>
        </w:rPr>
      </w:pPr>
      <w:r w:rsidRPr="00201E73">
        <w:rPr>
          <w:rFonts w:ascii="Times New Roman" w:eastAsia="Times New Roman" w:hAnsi="Times New Roman"/>
          <w:color w:val="000000"/>
          <w:sz w:val="28"/>
          <w:szCs w:val="28"/>
        </w:rPr>
        <w:lastRenderedPageBreak/>
        <w:t xml:space="preserve">- </w:t>
      </w:r>
      <w:r w:rsidR="0057359B" w:rsidRPr="00304261">
        <w:rPr>
          <w:rFonts w:ascii="Times New Roman" w:eastAsia="Times New Roman" w:hAnsi="Times New Roman"/>
          <w:color w:val="000000"/>
          <w:sz w:val="28"/>
          <w:szCs w:val="28"/>
          <w:lang w:eastAsia="ru-RU"/>
        </w:rPr>
        <w:t>- за счет бюджетных средств - 16,3 млн. руб. </w:t>
      </w:r>
    </w:p>
    <w:p w:rsidR="0057359B" w:rsidRPr="00304261" w:rsidRDefault="0057359B" w:rsidP="00F02E88">
      <w:pPr>
        <w:spacing w:after="0" w:line="240" w:lineRule="auto"/>
        <w:ind w:firstLine="709"/>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 за счет внебюджетных источников - 10,</w:t>
      </w:r>
      <w:r w:rsidRPr="00304261">
        <w:rPr>
          <w:rFonts w:ascii="Times New Roman" w:eastAsia="Times New Roman" w:hAnsi="Times New Roman"/>
          <w:sz w:val="28"/>
          <w:szCs w:val="28"/>
          <w:lang w:eastAsia="ru-RU"/>
        </w:rPr>
        <w:t xml:space="preserve">79 млн. руб. (темп роста 117,31 % к 01.01.2022 г. в текущих ценах), на душу населения - 1,43 тыс. руб.  (темп роста 81,7% к 01.01.2022 г. в текущих ценах). </w:t>
      </w:r>
    </w:p>
    <w:p w:rsidR="005376F6" w:rsidRDefault="005376F6" w:rsidP="00F02E88">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eastAsia="Times New Roman" w:hAnsi="Times New Roman"/>
          <w:color w:val="000000"/>
          <w:sz w:val="28"/>
          <w:szCs w:val="28"/>
        </w:rPr>
      </w:pPr>
      <w:r w:rsidRPr="005376F6">
        <w:rPr>
          <w:rFonts w:ascii="Times New Roman" w:eastAsia="Times New Roman" w:hAnsi="Times New Roman"/>
          <w:color w:val="000000"/>
          <w:sz w:val="28"/>
          <w:szCs w:val="28"/>
        </w:rPr>
        <w:t>Динамика инвестиций в основной капита</w:t>
      </w:r>
      <w:r w:rsidR="0057359B">
        <w:rPr>
          <w:rFonts w:ascii="Times New Roman" w:eastAsia="Times New Roman" w:hAnsi="Times New Roman"/>
          <w:color w:val="000000"/>
          <w:sz w:val="28"/>
          <w:szCs w:val="28"/>
        </w:rPr>
        <w:t>л (накопленным итогом, база 2018</w:t>
      </w:r>
      <w:r w:rsidRPr="005376F6">
        <w:rPr>
          <w:rFonts w:ascii="Times New Roman" w:eastAsia="Times New Roman" w:hAnsi="Times New Roman"/>
          <w:color w:val="000000"/>
          <w:sz w:val="28"/>
          <w:szCs w:val="28"/>
        </w:rPr>
        <w:t xml:space="preserve"> г.) представлена на р</w:t>
      </w:r>
      <w:r w:rsidR="0057359B">
        <w:rPr>
          <w:rFonts w:ascii="Times New Roman" w:eastAsia="Times New Roman" w:hAnsi="Times New Roman"/>
          <w:color w:val="000000"/>
          <w:sz w:val="28"/>
          <w:szCs w:val="28"/>
        </w:rPr>
        <w:t>ис. 1. Как видно, за период 2018-2022</w:t>
      </w:r>
      <w:r w:rsidRPr="005376F6">
        <w:rPr>
          <w:rFonts w:ascii="Times New Roman" w:eastAsia="Times New Roman" w:hAnsi="Times New Roman"/>
          <w:color w:val="000000"/>
          <w:sz w:val="28"/>
          <w:szCs w:val="28"/>
        </w:rPr>
        <w:t xml:space="preserve"> гг. темпы роста инве</w:t>
      </w:r>
      <w:r w:rsidR="0057359B">
        <w:rPr>
          <w:rFonts w:ascii="Times New Roman" w:eastAsia="Times New Roman" w:hAnsi="Times New Roman"/>
          <w:color w:val="000000"/>
          <w:sz w:val="28"/>
          <w:szCs w:val="28"/>
        </w:rPr>
        <w:t>стиций в основной капитал в 2022</w:t>
      </w:r>
      <w:r w:rsidRPr="005376F6">
        <w:rPr>
          <w:rFonts w:ascii="Times New Roman" w:eastAsia="Times New Roman" w:hAnsi="Times New Roman"/>
          <w:color w:val="000000"/>
          <w:sz w:val="28"/>
          <w:szCs w:val="28"/>
        </w:rPr>
        <w:t xml:space="preserve"> году в </w:t>
      </w:r>
      <w:r w:rsidR="0057359B">
        <w:rPr>
          <w:rFonts w:ascii="Times New Roman" w:eastAsia="Times New Roman" w:hAnsi="Times New Roman"/>
          <w:color w:val="000000"/>
          <w:sz w:val="28"/>
          <w:szCs w:val="28"/>
        </w:rPr>
        <w:t>сопоставимых ценах составил 8,8 % от уровня 2018</w:t>
      </w:r>
      <w:r w:rsidRPr="005376F6">
        <w:rPr>
          <w:rFonts w:ascii="Times New Roman" w:eastAsia="Times New Roman" w:hAnsi="Times New Roman"/>
          <w:color w:val="000000"/>
          <w:sz w:val="28"/>
          <w:szCs w:val="28"/>
        </w:rPr>
        <w:t xml:space="preserve"> года. Наиболее зна</w:t>
      </w:r>
      <w:r>
        <w:rPr>
          <w:rFonts w:ascii="Times New Roman" w:eastAsia="Times New Roman" w:hAnsi="Times New Roman"/>
          <w:color w:val="000000"/>
          <w:sz w:val="28"/>
          <w:szCs w:val="28"/>
        </w:rPr>
        <w:t>чительный рост происходил в 2018</w:t>
      </w:r>
      <w:r w:rsidRPr="005376F6">
        <w:rPr>
          <w:rFonts w:ascii="Times New Roman" w:eastAsia="Times New Roman" w:hAnsi="Times New Roman"/>
          <w:color w:val="000000"/>
          <w:sz w:val="28"/>
          <w:szCs w:val="28"/>
        </w:rPr>
        <w:t xml:space="preserve"> гг., за счет строительства мостовых переходов в количестве – 6 ед.</w:t>
      </w:r>
    </w:p>
    <w:p w:rsidR="00483DF2" w:rsidRPr="005376F6" w:rsidRDefault="00483DF2" w:rsidP="00F02E88">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eastAsia="Times New Roman" w:hAnsi="Times New Roman"/>
          <w:color w:val="000000"/>
          <w:sz w:val="28"/>
          <w:szCs w:val="28"/>
        </w:rPr>
      </w:pPr>
    </w:p>
    <w:p w:rsidR="002C10B4" w:rsidRPr="00A50D27" w:rsidRDefault="00A50D27" w:rsidP="00A50D27">
      <w:pPr>
        <w:spacing w:after="0"/>
        <w:ind w:left="1" w:firstLine="708"/>
        <w:jc w:val="center"/>
        <w:rPr>
          <w:rFonts w:ascii="Times New Roman" w:hAnsi="Times New Roman"/>
          <w:i/>
          <w:iCs/>
          <w:sz w:val="28"/>
          <w:szCs w:val="28"/>
        </w:rPr>
      </w:pPr>
      <w:r>
        <w:rPr>
          <w:noProof/>
          <w:lang w:eastAsia="ru-RU"/>
        </w:rPr>
        <w:drawing>
          <wp:inline distT="0" distB="0" distL="0" distR="0" wp14:anchorId="3970E114" wp14:editId="3A77816D">
            <wp:extent cx="4270076" cy="1604514"/>
            <wp:effectExtent l="0" t="0" r="16510" b="152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83DF2" w:rsidRPr="00483DF2" w:rsidRDefault="00483DF2" w:rsidP="00483DF2">
      <w:pPr>
        <w:spacing w:after="0"/>
        <w:ind w:left="1" w:firstLine="708"/>
        <w:jc w:val="center"/>
        <w:rPr>
          <w:rFonts w:ascii="Times New Roman" w:hAnsi="Times New Roman"/>
          <w:iCs/>
          <w:sz w:val="28"/>
          <w:szCs w:val="28"/>
        </w:rPr>
      </w:pPr>
      <w:r w:rsidRPr="00483DF2">
        <w:rPr>
          <w:rFonts w:ascii="Times New Roman" w:hAnsi="Times New Roman"/>
          <w:iCs/>
          <w:sz w:val="28"/>
          <w:szCs w:val="28"/>
        </w:rPr>
        <w:t>Рис.2. Объем инвестиций в основной капитал</w:t>
      </w:r>
    </w:p>
    <w:p w:rsidR="00483DF2" w:rsidRPr="00483DF2" w:rsidRDefault="00483DF2" w:rsidP="00483DF2">
      <w:pPr>
        <w:spacing w:after="0"/>
        <w:ind w:left="1" w:firstLine="708"/>
        <w:jc w:val="center"/>
        <w:rPr>
          <w:rFonts w:ascii="Times New Roman" w:hAnsi="Times New Roman"/>
          <w:iCs/>
          <w:sz w:val="28"/>
          <w:szCs w:val="28"/>
        </w:rPr>
      </w:pPr>
      <w:r w:rsidRPr="00483DF2">
        <w:rPr>
          <w:rFonts w:ascii="Times New Roman" w:hAnsi="Times New Roman"/>
          <w:iCs/>
          <w:sz w:val="28"/>
          <w:szCs w:val="28"/>
        </w:rPr>
        <w:t xml:space="preserve"> за период за 2018-2022 годы </w:t>
      </w:r>
    </w:p>
    <w:p w:rsidR="009557AC" w:rsidRDefault="009557AC" w:rsidP="003043B6">
      <w:pPr>
        <w:spacing w:after="0"/>
        <w:contextualSpacing/>
        <w:jc w:val="both"/>
        <w:rPr>
          <w:rFonts w:ascii="Times New Roman" w:hAnsi="Times New Roman"/>
          <w:sz w:val="28"/>
          <w:szCs w:val="28"/>
        </w:rPr>
      </w:pPr>
    </w:p>
    <w:p w:rsidR="002C10B4" w:rsidRPr="002C10B4" w:rsidRDefault="002C10B4" w:rsidP="00F02E88">
      <w:pPr>
        <w:spacing w:after="0" w:line="240" w:lineRule="auto"/>
        <w:ind w:firstLine="709"/>
        <w:contextualSpacing/>
        <w:jc w:val="both"/>
        <w:rPr>
          <w:sz w:val="28"/>
          <w:szCs w:val="28"/>
        </w:rPr>
      </w:pPr>
      <w:r w:rsidRPr="002C10B4">
        <w:rPr>
          <w:rFonts w:ascii="Times New Roman" w:hAnsi="Times New Roman"/>
          <w:sz w:val="28"/>
          <w:szCs w:val="28"/>
        </w:rPr>
        <w:t>Индекс физического объема инве</w:t>
      </w:r>
      <w:r w:rsidR="005376F6">
        <w:rPr>
          <w:rFonts w:ascii="Times New Roman" w:hAnsi="Times New Roman"/>
          <w:sz w:val="28"/>
          <w:szCs w:val="28"/>
        </w:rPr>
        <w:t xml:space="preserve">стиций в основной капитал в </w:t>
      </w:r>
      <w:r w:rsidR="0057359B">
        <w:rPr>
          <w:rFonts w:ascii="Times New Roman" w:hAnsi="Times New Roman"/>
          <w:sz w:val="28"/>
          <w:szCs w:val="28"/>
        </w:rPr>
        <w:t>2022 году к 2021 году составил 22,9</w:t>
      </w:r>
      <w:r w:rsidRPr="002C10B4">
        <w:rPr>
          <w:rFonts w:ascii="Times New Roman" w:hAnsi="Times New Roman"/>
          <w:sz w:val="28"/>
          <w:szCs w:val="28"/>
        </w:rPr>
        <w:t xml:space="preserve"> %. </w:t>
      </w:r>
    </w:p>
    <w:p w:rsidR="0057359B" w:rsidRPr="00304261" w:rsidRDefault="0057359B" w:rsidP="00F02E88">
      <w:pPr>
        <w:spacing w:after="0" w:line="240" w:lineRule="auto"/>
        <w:ind w:firstLine="708"/>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Причинами снижения бюджетных инвестиций за январь - декабрь 2022 года являются:</w:t>
      </w:r>
    </w:p>
    <w:p w:rsidR="0057359B" w:rsidRPr="00304261" w:rsidRDefault="0057359B" w:rsidP="00F02E88">
      <w:pPr>
        <w:spacing w:after="0" w:line="240" w:lineRule="auto"/>
        <w:ind w:firstLine="708"/>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-государственной управление и обеспечение военной безопасности;</w:t>
      </w:r>
      <w:r>
        <w:rPr>
          <w:rFonts w:ascii="Times New Roman" w:eastAsia="Times New Roman" w:hAnsi="Times New Roman"/>
          <w:color w:val="000000"/>
          <w:sz w:val="28"/>
          <w:szCs w:val="28"/>
          <w:lang w:eastAsia="ru-RU"/>
        </w:rPr>
        <w:t xml:space="preserve"> </w:t>
      </w:r>
      <w:r w:rsidRPr="00304261">
        <w:rPr>
          <w:rFonts w:ascii="Times New Roman" w:eastAsia="Times New Roman" w:hAnsi="Times New Roman"/>
          <w:color w:val="000000"/>
          <w:sz w:val="28"/>
          <w:szCs w:val="28"/>
          <w:lang w:eastAsia="ru-RU"/>
        </w:rPr>
        <w:t xml:space="preserve">социальное обеспечение - 3,86 млн. руб. (на 01.01.2022 г. -  5,53 млн. руб., 59,8%) </w:t>
      </w:r>
    </w:p>
    <w:p w:rsidR="0057359B" w:rsidRPr="00304261" w:rsidRDefault="0057359B" w:rsidP="00F02E8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w:t>
      </w:r>
      <w:r w:rsidRPr="00304261">
        <w:rPr>
          <w:rFonts w:ascii="Times New Roman" w:eastAsia="Times New Roman" w:hAnsi="Times New Roman"/>
          <w:color w:val="000000"/>
          <w:sz w:val="28"/>
          <w:szCs w:val="28"/>
          <w:lang w:eastAsia="ru-RU"/>
        </w:rPr>
        <w:t>образование – 9,82 млн. руб. (на 01.01.2022 г. – 16,3 млн. руб., 33,1 %) за счет открыт</w:t>
      </w:r>
      <w:r>
        <w:rPr>
          <w:rFonts w:ascii="Times New Roman" w:eastAsia="Times New Roman" w:hAnsi="Times New Roman"/>
          <w:color w:val="000000"/>
          <w:sz w:val="28"/>
          <w:szCs w:val="28"/>
          <w:lang w:eastAsia="ru-RU"/>
        </w:rPr>
        <w:t>ия </w:t>
      </w:r>
      <w:r w:rsidRPr="00304261">
        <w:rPr>
          <w:rFonts w:ascii="Times New Roman" w:eastAsia="Times New Roman" w:hAnsi="Times New Roman"/>
          <w:color w:val="000000"/>
          <w:sz w:val="28"/>
          <w:szCs w:val="28"/>
          <w:lang w:eastAsia="ru-RU"/>
        </w:rPr>
        <w:t xml:space="preserve">центров образования «Точка роста в 2021 году; </w:t>
      </w:r>
    </w:p>
    <w:p w:rsidR="0057359B" w:rsidRPr="00304261" w:rsidRDefault="0057359B" w:rsidP="00F02E88">
      <w:pPr>
        <w:spacing w:after="0" w:line="240" w:lineRule="auto"/>
        <w:ind w:firstLine="708"/>
        <w:jc w:val="both"/>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-деятельность в области культуры, спорта, организации досуга и развлечений – 2,85 млн. руб. (на 01.01.2022 г. – 51,5 млн. руб., 4,9 %) за счет строительства СДК в селе Ускуч в 2021 году.</w:t>
      </w:r>
    </w:p>
    <w:p w:rsidR="0057359B" w:rsidRPr="005B5040" w:rsidRDefault="0057359B" w:rsidP="00F02E88">
      <w:pPr>
        <w:shd w:val="clear" w:color="auto" w:fill="FFFFFF"/>
        <w:spacing w:after="0" w:line="240" w:lineRule="auto"/>
        <w:ind w:firstLine="708"/>
        <w:jc w:val="both"/>
        <w:rPr>
          <w:rFonts w:ascii="Times New Roman" w:eastAsia="TimesNewRoman" w:hAnsi="Times New Roman"/>
          <w:sz w:val="28"/>
          <w:szCs w:val="28"/>
        </w:rPr>
      </w:pPr>
      <w:r w:rsidRPr="00304261">
        <w:rPr>
          <w:rFonts w:ascii="Times New Roman" w:eastAsia="Times New Roman" w:hAnsi="Times New Roman"/>
          <w:color w:val="000000"/>
          <w:sz w:val="28"/>
          <w:szCs w:val="28"/>
          <w:lang w:eastAsia="ru-RU"/>
        </w:rPr>
        <w:t xml:space="preserve">На 01.01.2023 г. крупные инвестиционные проекты на территории района не </w:t>
      </w:r>
      <w:r w:rsidRPr="005B5040">
        <w:rPr>
          <w:rFonts w:ascii="Times New Roman" w:eastAsia="Times New Roman" w:hAnsi="Times New Roman"/>
          <w:sz w:val="28"/>
          <w:szCs w:val="28"/>
          <w:lang w:eastAsia="ru-RU"/>
        </w:rPr>
        <w:t>осуществлялись</w:t>
      </w:r>
      <w:r w:rsidR="005B5040">
        <w:rPr>
          <w:rFonts w:ascii="Times New Roman" w:eastAsia="Times New Roman" w:hAnsi="Times New Roman"/>
          <w:sz w:val="28"/>
          <w:szCs w:val="28"/>
          <w:lang w:eastAsia="ru-RU"/>
        </w:rPr>
        <w:t>.</w:t>
      </w:r>
      <w:r w:rsidRPr="005B5040">
        <w:rPr>
          <w:rFonts w:ascii="Times New Roman" w:eastAsia="TimesNewRoman" w:hAnsi="Times New Roman"/>
          <w:sz w:val="28"/>
          <w:szCs w:val="28"/>
        </w:rPr>
        <w:t xml:space="preserve"> </w:t>
      </w:r>
    </w:p>
    <w:p w:rsidR="004C0815" w:rsidRPr="000E513C" w:rsidRDefault="005B5040" w:rsidP="00F02E88">
      <w:pPr>
        <w:shd w:val="clear" w:color="auto" w:fill="FFFFFF"/>
        <w:spacing w:after="0" w:line="240" w:lineRule="auto"/>
        <w:ind w:firstLine="708"/>
        <w:jc w:val="both"/>
        <w:rPr>
          <w:rFonts w:ascii="Times New Roman" w:hAnsi="Times New Roman"/>
          <w:sz w:val="28"/>
          <w:szCs w:val="28"/>
        </w:rPr>
      </w:pPr>
      <w:r w:rsidRPr="005B5040">
        <w:rPr>
          <w:rFonts w:ascii="Times New Roman" w:hAnsi="Times New Roman"/>
          <w:sz w:val="28"/>
          <w:szCs w:val="28"/>
        </w:rPr>
        <w:t>Прогнозный период характеризуется сдержанным темпом прироста инвести</w:t>
      </w:r>
      <w:r w:rsidR="00A50D27">
        <w:rPr>
          <w:rFonts w:ascii="Times New Roman" w:hAnsi="Times New Roman"/>
          <w:sz w:val="28"/>
          <w:szCs w:val="28"/>
        </w:rPr>
        <w:t>ций относительно показателя 2018</w:t>
      </w:r>
      <w:r w:rsidRPr="005B5040">
        <w:rPr>
          <w:rFonts w:ascii="Times New Roman" w:hAnsi="Times New Roman"/>
          <w:sz w:val="28"/>
          <w:szCs w:val="28"/>
        </w:rPr>
        <w:t>–2021 годов</w:t>
      </w:r>
      <w:r>
        <w:rPr>
          <w:rFonts w:ascii="Times New Roman" w:hAnsi="Times New Roman"/>
          <w:sz w:val="28"/>
          <w:szCs w:val="28"/>
        </w:rPr>
        <w:t>.</w:t>
      </w:r>
      <w:r w:rsidRPr="005B5040">
        <w:rPr>
          <w:rFonts w:ascii="Times New Roman" w:eastAsia="TimesNewRoman" w:hAnsi="Times New Roman"/>
          <w:sz w:val="28"/>
          <w:szCs w:val="28"/>
        </w:rPr>
        <w:t xml:space="preserve"> </w:t>
      </w:r>
      <w:r w:rsidR="0049533F" w:rsidRPr="005B5040">
        <w:rPr>
          <w:rFonts w:ascii="Times New Roman" w:eastAsia="TimesNewRoman" w:hAnsi="Times New Roman"/>
          <w:sz w:val="28"/>
          <w:szCs w:val="28"/>
        </w:rPr>
        <w:t>По оценке 20</w:t>
      </w:r>
      <w:r w:rsidR="002C10B4" w:rsidRPr="005B5040">
        <w:rPr>
          <w:rFonts w:ascii="Times New Roman" w:eastAsia="TimesNewRoman" w:hAnsi="Times New Roman"/>
          <w:sz w:val="28"/>
          <w:szCs w:val="28"/>
        </w:rPr>
        <w:t>2</w:t>
      </w:r>
      <w:r w:rsidRPr="005B5040">
        <w:rPr>
          <w:rFonts w:ascii="Times New Roman" w:eastAsia="TimesNewRoman" w:hAnsi="Times New Roman"/>
          <w:sz w:val="28"/>
          <w:szCs w:val="28"/>
        </w:rPr>
        <w:t>3</w:t>
      </w:r>
      <w:r w:rsidR="00497343" w:rsidRPr="005B5040">
        <w:rPr>
          <w:rFonts w:ascii="Times New Roman" w:eastAsia="TimesNewRoman" w:hAnsi="Times New Roman"/>
          <w:sz w:val="28"/>
          <w:szCs w:val="28"/>
        </w:rPr>
        <w:t xml:space="preserve"> года инвестиции</w:t>
      </w:r>
      <w:r w:rsidR="000E513C" w:rsidRPr="000E513C">
        <w:rPr>
          <w:rFonts w:ascii="Times New Roman" w:eastAsia="TimesNewRoman" w:hAnsi="Times New Roman"/>
          <w:sz w:val="28"/>
          <w:szCs w:val="28"/>
        </w:rPr>
        <w:t xml:space="preserve"> в основной капитал составят 2</w:t>
      </w:r>
      <w:r>
        <w:rPr>
          <w:rFonts w:ascii="Times New Roman" w:eastAsia="TimesNewRoman" w:hAnsi="Times New Roman"/>
          <w:sz w:val="28"/>
          <w:szCs w:val="28"/>
        </w:rPr>
        <w:t>5,0</w:t>
      </w:r>
      <w:r w:rsidR="00497343" w:rsidRPr="000E513C">
        <w:rPr>
          <w:rFonts w:ascii="Times New Roman" w:eastAsia="TimesNewRoman" w:hAnsi="Times New Roman"/>
          <w:sz w:val="28"/>
          <w:szCs w:val="28"/>
        </w:rPr>
        <w:t xml:space="preserve"> млн. рублей. В последующ</w:t>
      </w:r>
      <w:r w:rsidR="00515DDA" w:rsidRPr="000E513C">
        <w:rPr>
          <w:rFonts w:ascii="Times New Roman" w:eastAsia="TimesNewRoman" w:hAnsi="Times New Roman"/>
          <w:sz w:val="28"/>
          <w:szCs w:val="28"/>
        </w:rPr>
        <w:t>ие годы объем</w:t>
      </w:r>
      <w:r>
        <w:rPr>
          <w:rFonts w:ascii="Times New Roman" w:eastAsia="TimesNewRoman" w:hAnsi="Times New Roman"/>
          <w:sz w:val="28"/>
          <w:szCs w:val="28"/>
        </w:rPr>
        <w:t xml:space="preserve"> инвестиций на 2024</w:t>
      </w:r>
      <w:r w:rsidR="000E513C" w:rsidRPr="000E513C">
        <w:rPr>
          <w:rFonts w:ascii="Times New Roman" w:eastAsia="TimesNewRoman" w:hAnsi="Times New Roman"/>
          <w:sz w:val="28"/>
          <w:szCs w:val="28"/>
        </w:rPr>
        <w:t>-202</w:t>
      </w:r>
      <w:r>
        <w:rPr>
          <w:rFonts w:ascii="Times New Roman" w:eastAsia="TimesNewRoman" w:hAnsi="Times New Roman"/>
          <w:sz w:val="28"/>
          <w:szCs w:val="28"/>
        </w:rPr>
        <w:t>6</w:t>
      </w:r>
      <w:r w:rsidR="00497343" w:rsidRPr="000E513C">
        <w:rPr>
          <w:rFonts w:ascii="Times New Roman" w:eastAsia="TimesNewRoman" w:hAnsi="Times New Roman"/>
          <w:sz w:val="28"/>
          <w:szCs w:val="28"/>
        </w:rPr>
        <w:t xml:space="preserve"> г</w:t>
      </w:r>
      <w:r>
        <w:rPr>
          <w:rFonts w:ascii="Times New Roman" w:eastAsia="TimesNewRoman" w:hAnsi="Times New Roman"/>
          <w:sz w:val="28"/>
          <w:szCs w:val="28"/>
        </w:rPr>
        <w:t>оды прогнозируется в размере 120,0</w:t>
      </w:r>
      <w:r w:rsidR="00497343" w:rsidRPr="000E513C">
        <w:rPr>
          <w:rFonts w:ascii="Times New Roman" w:eastAsia="TimesNewRoman" w:hAnsi="Times New Roman"/>
          <w:sz w:val="28"/>
          <w:szCs w:val="28"/>
        </w:rPr>
        <w:t xml:space="preserve"> млн. рублей. Увеличение </w:t>
      </w:r>
      <w:r w:rsidR="004C0815" w:rsidRPr="000E513C">
        <w:rPr>
          <w:rFonts w:ascii="Times New Roman" w:eastAsia="TimesNewRoman" w:hAnsi="Times New Roman"/>
          <w:sz w:val="28"/>
          <w:szCs w:val="28"/>
        </w:rPr>
        <w:t xml:space="preserve">будет обеспечено </w:t>
      </w:r>
      <w:r w:rsidR="004C0815" w:rsidRPr="000E513C">
        <w:rPr>
          <w:rFonts w:ascii="Times New Roman" w:hAnsi="Times New Roman"/>
          <w:sz w:val="28"/>
          <w:szCs w:val="28"/>
        </w:rPr>
        <w:t>как за счет реализации частных инвестиционных проектов, так и проектов по строительству и реконструкции объектов социальной и инженерной инфраструктуры за счет бюджетных средств.</w:t>
      </w:r>
    </w:p>
    <w:p w:rsidR="0045520F" w:rsidRPr="000E513C" w:rsidRDefault="0045520F" w:rsidP="00F02E88">
      <w:pPr>
        <w:spacing w:after="0" w:line="240" w:lineRule="auto"/>
        <w:ind w:firstLine="720"/>
        <w:jc w:val="both"/>
        <w:rPr>
          <w:sz w:val="28"/>
          <w:szCs w:val="28"/>
        </w:rPr>
      </w:pPr>
      <w:r w:rsidRPr="000E513C">
        <w:rPr>
          <w:rFonts w:ascii="Times New Roman" w:eastAsia="Times New Roman" w:hAnsi="Times New Roman"/>
          <w:sz w:val="28"/>
          <w:szCs w:val="28"/>
        </w:rPr>
        <w:lastRenderedPageBreak/>
        <w:t xml:space="preserve">В прогнозном периоде планируются к реализации крупные инвестиционные проекты: </w:t>
      </w:r>
    </w:p>
    <w:p w:rsidR="004C0815" w:rsidRPr="000E513C" w:rsidRDefault="004C0815" w:rsidP="00F02E88">
      <w:pPr>
        <w:pStyle w:val="af0"/>
        <w:numPr>
          <w:ilvl w:val="0"/>
          <w:numId w:val="23"/>
        </w:numPr>
        <w:shd w:val="clear" w:color="auto" w:fill="FFFFFF"/>
        <w:jc w:val="both"/>
        <w:rPr>
          <w:sz w:val="28"/>
          <w:szCs w:val="28"/>
        </w:rPr>
      </w:pPr>
      <w:r w:rsidRPr="000E513C">
        <w:rPr>
          <w:sz w:val="28"/>
          <w:szCs w:val="28"/>
        </w:rPr>
        <w:t xml:space="preserve">Строительство СДК в селе </w:t>
      </w:r>
      <w:r w:rsidR="005B5040">
        <w:rPr>
          <w:sz w:val="28"/>
          <w:szCs w:val="28"/>
        </w:rPr>
        <w:t>Уймень</w:t>
      </w:r>
    </w:p>
    <w:p w:rsidR="004C0815" w:rsidRDefault="004C0815" w:rsidP="00F02E88">
      <w:pPr>
        <w:pStyle w:val="af0"/>
        <w:numPr>
          <w:ilvl w:val="0"/>
          <w:numId w:val="23"/>
        </w:numPr>
        <w:shd w:val="clear" w:color="auto" w:fill="FFFFFF"/>
        <w:jc w:val="both"/>
        <w:rPr>
          <w:sz w:val="28"/>
          <w:szCs w:val="28"/>
        </w:rPr>
      </w:pPr>
      <w:r w:rsidRPr="000E513C">
        <w:rPr>
          <w:sz w:val="28"/>
          <w:szCs w:val="28"/>
        </w:rPr>
        <w:t>Строительство</w:t>
      </w:r>
      <w:r w:rsidR="0036491B">
        <w:rPr>
          <w:sz w:val="28"/>
          <w:szCs w:val="28"/>
        </w:rPr>
        <w:t xml:space="preserve"> водопроводных сетей в селе Каракокша</w:t>
      </w:r>
    </w:p>
    <w:p w:rsidR="007B696B" w:rsidRPr="005376F6" w:rsidRDefault="007B696B" w:rsidP="00F02E88">
      <w:pPr>
        <w:autoSpaceDE w:val="0"/>
        <w:autoSpaceDN w:val="0"/>
        <w:adjustRightInd w:val="0"/>
        <w:spacing w:after="0"/>
        <w:jc w:val="both"/>
        <w:rPr>
          <w:rFonts w:ascii="Times New Roman" w:eastAsia="TimesNewRoman" w:hAnsi="Times New Roman"/>
          <w:color w:val="FF0000"/>
          <w:sz w:val="28"/>
          <w:szCs w:val="28"/>
        </w:rPr>
      </w:pPr>
    </w:p>
    <w:p w:rsidR="00497343" w:rsidRPr="00F02E88" w:rsidRDefault="00497343" w:rsidP="00F02E88">
      <w:pPr>
        <w:tabs>
          <w:tab w:val="num" w:pos="142"/>
          <w:tab w:val="left" w:pos="284"/>
        </w:tabs>
        <w:spacing w:after="0"/>
        <w:jc w:val="center"/>
        <w:rPr>
          <w:rFonts w:ascii="Times New Roman" w:hAnsi="Times New Roman"/>
          <w:b/>
          <w:bCs/>
          <w:sz w:val="28"/>
          <w:szCs w:val="28"/>
        </w:rPr>
      </w:pPr>
      <w:r w:rsidRPr="00497343">
        <w:rPr>
          <w:rFonts w:ascii="Times New Roman" w:hAnsi="Times New Roman"/>
          <w:b/>
          <w:bCs/>
          <w:sz w:val="28"/>
          <w:szCs w:val="28"/>
        </w:rPr>
        <w:t xml:space="preserve">Раздел </w:t>
      </w:r>
      <w:r w:rsidRPr="00497343">
        <w:rPr>
          <w:rFonts w:ascii="Times New Roman" w:hAnsi="Times New Roman"/>
          <w:b/>
          <w:bCs/>
          <w:sz w:val="28"/>
          <w:szCs w:val="28"/>
          <w:lang w:val="en-US"/>
        </w:rPr>
        <w:t>IV</w:t>
      </w:r>
      <w:r w:rsidRPr="00497343">
        <w:rPr>
          <w:rFonts w:ascii="Times New Roman" w:hAnsi="Times New Roman"/>
          <w:b/>
          <w:bCs/>
          <w:sz w:val="28"/>
          <w:szCs w:val="28"/>
        </w:rPr>
        <w:t>. Уро</w:t>
      </w:r>
      <w:r w:rsidR="00F02E88">
        <w:rPr>
          <w:rFonts w:ascii="Times New Roman" w:hAnsi="Times New Roman"/>
          <w:b/>
          <w:bCs/>
          <w:sz w:val="28"/>
          <w:szCs w:val="28"/>
        </w:rPr>
        <w:t>вень и качество жизни населения</w:t>
      </w:r>
    </w:p>
    <w:p w:rsidR="00497343" w:rsidRDefault="00497343" w:rsidP="008A5103">
      <w:pPr>
        <w:spacing w:after="0"/>
        <w:ind w:firstLine="708"/>
        <w:rPr>
          <w:rFonts w:ascii="Times New Roman" w:hAnsi="Times New Roman"/>
          <w:b/>
          <w:sz w:val="28"/>
          <w:szCs w:val="28"/>
        </w:rPr>
      </w:pPr>
      <w:r w:rsidRPr="00497343">
        <w:rPr>
          <w:rFonts w:ascii="Times New Roman" w:hAnsi="Times New Roman"/>
          <w:b/>
          <w:sz w:val="28"/>
          <w:szCs w:val="28"/>
        </w:rPr>
        <w:t>4.1. Безработица и неформальная занятость</w:t>
      </w:r>
    </w:p>
    <w:p w:rsidR="00497343" w:rsidRPr="002C10B4" w:rsidRDefault="00497343" w:rsidP="00F02E88">
      <w:pPr>
        <w:spacing w:after="0" w:line="240" w:lineRule="auto"/>
        <w:ind w:firstLine="708"/>
        <w:jc w:val="both"/>
        <w:rPr>
          <w:rFonts w:ascii="Times New Roman" w:hAnsi="Times New Roman"/>
          <w:sz w:val="28"/>
          <w:szCs w:val="28"/>
          <w:highlight w:val="yellow"/>
        </w:rPr>
      </w:pPr>
      <w:r w:rsidRPr="00497343">
        <w:rPr>
          <w:rFonts w:ascii="Times New Roman" w:hAnsi="Times New Roman"/>
          <w:sz w:val="28"/>
          <w:szCs w:val="28"/>
        </w:rPr>
        <w:t>Ситуация на рынке тру</w:t>
      </w:r>
      <w:r w:rsidR="002C10B4">
        <w:rPr>
          <w:rFonts w:ascii="Times New Roman" w:hAnsi="Times New Roman"/>
          <w:sz w:val="28"/>
          <w:szCs w:val="28"/>
        </w:rPr>
        <w:t>д</w:t>
      </w:r>
      <w:r w:rsidR="00BB0823">
        <w:rPr>
          <w:rFonts w:ascii="Times New Roman" w:hAnsi="Times New Roman"/>
          <w:sz w:val="28"/>
          <w:szCs w:val="28"/>
        </w:rPr>
        <w:t>а Чойского района на 01.01.2023 характеризовалась стабильной</w:t>
      </w:r>
      <w:r w:rsidRPr="002C10B4">
        <w:rPr>
          <w:rFonts w:ascii="Times New Roman" w:hAnsi="Times New Roman"/>
          <w:sz w:val="28"/>
          <w:szCs w:val="28"/>
        </w:rPr>
        <w:t>.</w:t>
      </w:r>
    </w:p>
    <w:p w:rsidR="002C10B4" w:rsidRPr="002C10B4" w:rsidRDefault="002C10B4" w:rsidP="00F02E88">
      <w:pPr>
        <w:spacing w:after="0" w:line="240" w:lineRule="auto"/>
        <w:ind w:firstLine="708"/>
        <w:jc w:val="both"/>
        <w:rPr>
          <w:rFonts w:ascii="Times New Roman" w:eastAsia="Times New Roman" w:hAnsi="Times New Roman"/>
          <w:sz w:val="28"/>
          <w:szCs w:val="28"/>
        </w:rPr>
      </w:pPr>
      <w:r w:rsidRPr="0035148E">
        <w:rPr>
          <w:rFonts w:ascii="Times New Roman" w:eastAsia="Times New Roman" w:hAnsi="Times New Roman"/>
          <w:sz w:val="28"/>
          <w:szCs w:val="28"/>
        </w:rPr>
        <w:t>Уровень регистри</w:t>
      </w:r>
      <w:r w:rsidR="00CC34BF">
        <w:rPr>
          <w:rFonts w:ascii="Times New Roman" w:eastAsia="Times New Roman" w:hAnsi="Times New Roman"/>
          <w:sz w:val="28"/>
          <w:szCs w:val="28"/>
        </w:rPr>
        <w:t>руемой безработицы на 31.12.</w:t>
      </w:r>
      <w:r w:rsidR="00BB0823">
        <w:rPr>
          <w:rFonts w:ascii="Times New Roman" w:eastAsia="Times New Roman" w:hAnsi="Times New Roman"/>
          <w:sz w:val="28"/>
          <w:szCs w:val="28"/>
        </w:rPr>
        <w:t>2022</w:t>
      </w:r>
      <w:r w:rsidRPr="0035148E">
        <w:rPr>
          <w:rFonts w:ascii="Times New Roman" w:eastAsia="Times New Roman" w:hAnsi="Times New Roman"/>
          <w:sz w:val="28"/>
          <w:szCs w:val="28"/>
        </w:rPr>
        <w:t xml:space="preserve"> г. </w:t>
      </w:r>
      <w:r w:rsidR="0036491B">
        <w:rPr>
          <w:rFonts w:ascii="Times New Roman" w:hAnsi="Times New Roman"/>
          <w:sz w:val="28"/>
          <w:szCs w:val="28"/>
        </w:rPr>
        <w:t>достиг 1,4% (</w:t>
      </w:r>
      <w:r w:rsidR="00BB0823">
        <w:rPr>
          <w:rFonts w:ascii="Times New Roman" w:hAnsi="Times New Roman"/>
          <w:sz w:val="28"/>
          <w:szCs w:val="28"/>
        </w:rPr>
        <w:t>3,3% к аналогичному периоду 2021</w:t>
      </w:r>
      <w:r w:rsidR="001E0B18" w:rsidRPr="009B5FE6">
        <w:rPr>
          <w:rFonts w:ascii="Times New Roman" w:hAnsi="Times New Roman"/>
          <w:sz w:val="28"/>
          <w:szCs w:val="28"/>
        </w:rPr>
        <w:t xml:space="preserve"> года). </w:t>
      </w:r>
    </w:p>
    <w:p w:rsidR="002C10B4" w:rsidRDefault="002C10B4" w:rsidP="00F02E88">
      <w:pPr>
        <w:spacing w:after="0" w:line="240" w:lineRule="auto"/>
        <w:ind w:firstLine="348"/>
        <w:jc w:val="both"/>
        <w:rPr>
          <w:rFonts w:ascii="Times New Roman" w:eastAsia="Times New Roman" w:hAnsi="Times New Roman"/>
          <w:sz w:val="28"/>
          <w:szCs w:val="28"/>
        </w:rPr>
      </w:pPr>
      <w:r w:rsidRPr="002C10B4">
        <w:rPr>
          <w:rFonts w:ascii="Times New Roman" w:eastAsia="Times New Roman" w:hAnsi="Times New Roman"/>
          <w:sz w:val="28"/>
          <w:szCs w:val="28"/>
        </w:rPr>
        <w:t xml:space="preserve"> </w:t>
      </w:r>
      <w:r>
        <w:rPr>
          <w:rFonts w:ascii="Times New Roman" w:eastAsia="Times New Roman" w:hAnsi="Times New Roman"/>
          <w:sz w:val="28"/>
          <w:szCs w:val="28"/>
        </w:rPr>
        <w:tab/>
      </w:r>
      <w:r w:rsidR="00CC34BF">
        <w:rPr>
          <w:rFonts w:ascii="Times New Roman" w:eastAsia="Times New Roman" w:hAnsi="Times New Roman"/>
          <w:iCs/>
          <w:sz w:val="28"/>
          <w:szCs w:val="28"/>
        </w:rPr>
        <w:t>Сокращение</w:t>
      </w:r>
      <w:r w:rsidRPr="002C10B4">
        <w:rPr>
          <w:rFonts w:ascii="Times New Roman" w:eastAsia="Times New Roman" w:hAnsi="Times New Roman"/>
          <w:iCs/>
          <w:sz w:val="28"/>
          <w:szCs w:val="28"/>
        </w:rPr>
        <w:t xml:space="preserve"> </w:t>
      </w:r>
      <w:r w:rsidRPr="002C10B4">
        <w:rPr>
          <w:rFonts w:ascii="Times New Roman" w:eastAsia="Times New Roman" w:hAnsi="Times New Roman"/>
          <w:sz w:val="28"/>
          <w:szCs w:val="28"/>
        </w:rPr>
        <w:t>уровня без</w:t>
      </w:r>
      <w:r w:rsidR="00CC34BF">
        <w:rPr>
          <w:rFonts w:ascii="Times New Roman" w:eastAsia="Times New Roman" w:hAnsi="Times New Roman"/>
          <w:sz w:val="28"/>
          <w:szCs w:val="28"/>
        </w:rPr>
        <w:t>работицы обусловлено снижением</w:t>
      </w:r>
      <w:r w:rsidR="003909E8">
        <w:rPr>
          <w:rFonts w:ascii="Times New Roman" w:eastAsia="Times New Roman" w:hAnsi="Times New Roman"/>
          <w:sz w:val="28"/>
          <w:szCs w:val="28"/>
        </w:rPr>
        <w:t xml:space="preserve"> 2,3</w:t>
      </w:r>
      <w:r w:rsidRPr="002C10B4">
        <w:rPr>
          <w:rFonts w:ascii="Times New Roman" w:eastAsia="Times New Roman" w:hAnsi="Times New Roman"/>
          <w:sz w:val="28"/>
          <w:szCs w:val="28"/>
        </w:rPr>
        <w:t xml:space="preserve"> раза численности граждан</w:t>
      </w:r>
      <w:r w:rsidR="00CC34BF">
        <w:rPr>
          <w:rFonts w:ascii="Times New Roman" w:eastAsia="Times New Roman" w:hAnsi="Times New Roman"/>
          <w:sz w:val="28"/>
          <w:szCs w:val="28"/>
        </w:rPr>
        <w:t>,</w:t>
      </w:r>
      <w:r w:rsidRPr="002C10B4">
        <w:rPr>
          <w:rFonts w:ascii="Times New Roman" w:eastAsia="Times New Roman" w:hAnsi="Times New Roman"/>
          <w:sz w:val="28"/>
          <w:szCs w:val="28"/>
        </w:rPr>
        <w:t xml:space="preserve"> обратившихся в поисках </w:t>
      </w:r>
      <w:r w:rsidR="00CC34BF">
        <w:rPr>
          <w:rFonts w:ascii="Times New Roman" w:eastAsia="Times New Roman" w:hAnsi="Times New Roman"/>
          <w:sz w:val="28"/>
          <w:szCs w:val="28"/>
        </w:rPr>
        <w:t>работы.</w:t>
      </w:r>
    </w:p>
    <w:p w:rsidR="00CC34BF" w:rsidRPr="00CC34BF" w:rsidRDefault="00CC34BF" w:rsidP="00F02E88">
      <w:pPr>
        <w:widowControl w:val="0"/>
        <w:spacing w:after="0" w:line="240" w:lineRule="auto"/>
        <w:ind w:firstLine="709"/>
        <w:jc w:val="both"/>
        <w:rPr>
          <w:sz w:val="28"/>
          <w:szCs w:val="28"/>
        </w:rPr>
      </w:pPr>
      <w:r w:rsidRPr="00CC34BF">
        <w:rPr>
          <w:rFonts w:ascii="Times New Roman" w:eastAsia="Times New Roman" w:hAnsi="Times New Roman"/>
          <w:sz w:val="28"/>
          <w:szCs w:val="28"/>
          <w:lang w:eastAsia="ru-RU"/>
        </w:rPr>
        <w:t>Снижение уровня безработицы обусловлено тем, что в предшествующем году были оказаны меры государственной помощи безработным гражданам в связи с коронавирусной инфекцией.</w:t>
      </w:r>
    </w:p>
    <w:p w:rsidR="0036491B" w:rsidRPr="00304261" w:rsidRDefault="003909E8" w:rsidP="00F02E88">
      <w:pPr>
        <w:spacing w:after="0" w:line="240" w:lineRule="auto"/>
        <w:ind w:firstLine="3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состоянию на 01.01.2023</w:t>
      </w:r>
      <w:r w:rsidR="00CC34BF" w:rsidRPr="00CC34BF">
        <w:rPr>
          <w:rFonts w:ascii="Times New Roman" w:eastAsia="Times New Roman" w:hAnsi="Times New Roman"/>
          <w:sz w:val="28"/>
          <w:szCs w:val="28"/>
          <w:lang w:eastAsia="ru-RU"/>
        </w:rPr>
        <w:t xml:space="preserve"> г. в КУ РА «Центр занятости населения Чойского района» в целях поиска работы обратилось </w:t>
      </w:r>
      <w:r w:rsidR="0036491B" w:rsidRPr="00304261">
        <w:rPr>
          <w:rFonts w:ascii="Times New Roman" w:eastAsia="Times New Roman" w:hAnsi="Times New Roman"/>
          <w:sz w:val="28"/>
          <w:szCs w:val="28"/>
          <w:lang w:eastAsia="ru-RU"/>
        </w:rPr>
        <w:t>В Центр занятости населения в 2022 году обратилось в поиске работы 356 чел</w:t>
      </w:r>
      <w:r w:rsidR="0036491B">
        <w:rPr>
          <w:rFonts w:ascii="Times New Roman" w:eastAsia="Times New Roman" w:hAnsi="Times New Roman"/>
          <w:sz w:val="28"/>
          <w:szCs w:val="28"/>
          <w:lang w:eastAsia="ru-RU"/>
        </w:rPr>
        <w:t>овек (в 2021 г.  обратилось 566</w:t>
      </w:r>
      <w:r w:rsidR="0036491B" w:rsidRPr="00304261">
        <w:rPr>
          <w:rFonts w:ascii="Times New Roman" w:eastAsia="Times New Roman" w:hAnsi="Times New Roman"/>
          <w:sz w:val="28"/>
          <w:szCs w:val="28"/>
          <w:lang w:eastAsia="ru-RU"/>
        </w:rPr>
        <w:t xml:space="preserve"> чел.), из них 166 человек трудоустроено.  </w:t>
      </w:r>
    </w:p>
    <w:p w:rsidR="0035148E" w:rsidRPr="0035148E" w:rsidRDefault="0035148E" w:rsidP="00F02E88">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35148E">
        <w:rPr>
          <w:rFonts w:ascii="Times New Roman" w:eastAsia="Times New Roman" w:hAnsi="Times New Roman"/>
          <w:color w:val="000000"/>
          <w:sz w:val="28"/>
          <w:szCs w:val="28"/>
          <w:lang w:eastAsia="ru-RU"/>
        </w:rPr>
        <w:t xml:space="preserve">В прогнозном периоде уровень регистрируемой безработицы </w:t>
      </w:r>
      <w:r w:rsidR="0036491B">
        <w:rPr>
          <w:rFonts w:ascii="Times New Roman" w:eastAsia="Times New Roman" w:hAnsi="Times New Roman"/>
          <w:color w:val="000000"/>
          <w:sz w:val="28"/>
          <w:szCs w:val="28"/>
          <w:lang w:eastAsia="ru-RU"/>
        </w:rPr>
        <w:t xml:space="preserve">останется на прежнем уровне и </w:t>
      </w:r>
      <w:r w:rsidR="00CC34BF">
        <w:rPr>
          <w:rFonts w:ascii="Times New Roman" w:eastAsia="Times New Roman" w:hAnsi="Times New Roman"/>
          <w:color w:val="000000"/>
          <w:sz w:val="28"/>
          <w:szCs w:val="28"/>
          <w:lang w:eastAsia="ru-RU"/>
        </w:rPr>
        <w:t>к 202</w:t>
      </w:r>
      <w:r w:rsidR="0036491B">
        <w:rPr>
          <w:rFonts w:ascii="Times New Roman" w:eastAsia="Times New Roman" w:hAnsi="Times New Roman"/>
          <w:color w:val="000000"/>
          <w:sz w:val="28"/>
          <w:szCs w:val="28"/>
          <w:lang w:eastAsia="ru-RU"/>
        </w:rPr>
        <w:t xml:space="preserve">6 году составит 1,4 </w:t>
      </w:r>
      <w:r w:rsidRPr="0035148E">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Pr="0035148E">
        <w:rPr>
          <w:rFonts w:ascii="Times New Roman" w:eastAsia="Times New Roman" w:hAnsi="Times New Roman"/>
          <w:color w:val="000000"/>
          <w:sz w:val="28"/>
          <w:szCs w:val="28"/>
          <w:lang w:eastAsia="ru-RU"/>
        </w:rPr>
        <w:t>экономически активного населения.</w:t>
      </w:r>
    </w:p>
    <w:p w:rsidR="00497343" w:rsidRPr="00497343" w:rsidRDefault="00497343" w:rsidP="00F02E88">
      <w:pPr>
        <w:shd w:val="clear" w:color="auto" w:fill="FFFFFF"/>
        <w:spacing w:after="0" w:line="240" w:lineRule="auto"/>
        <w:ind w:firstLine="709"/>
        <w:jc w:val="both"/>
        <w:rPr>
          <w:rFonts w:ascii="Times New Roman" w:hAnsi="Times New Roman"/>
          <w:sz w:val="28"/>
          <w:szCs w:val="28"/>
          <w:lang w:eastAsia="ru-RU"/>
        </w:rPr>
      </w:pPr>
    </w:p>
    <w:p w:rsidR="00497343" w:rsidRPr="00497343" w:rsidRDefault="00497343" w:rsidP="00F02E88">
      <w:pPr>
        <w:spacing w:after="0" w:line="240" w:lineRule="auto"/>
        <w:ind w:firstLine="567"/>
        <w:jc w:val="both"/>
        <w:rPr>
          <w:rFonts w:ascii="Times New Roman" w:hAnsi="Times New Roman"/>
          <w:b/>
          <w:sz w:val="28"/>
          <w:szCs w:val="28"/>
        </w:rPr>
      </w:pPr>
      <w:r w:rsidRPr="00497343">
        <w:rPr>
          <w:rFonts w:ascii="Times New Roman" w:hAnsi="Times New Roman"/>
          <w:b/>
          <w:sz w:val="28"/>
          <w:szCs w:val="28"/>
        </w:rPr>
        <w:t>4.2. Заработная плата</w:t>
      </w:r>
    </w:p>
    <w:p w:rsidR="0045520F" w:rsidRDefault="00497343" w:rsidP="00F02E88">
      <w:pPr>
        <w:spacing w:after="0" w:line="240" w:lineRule="auto"/>
        <w:ind w:firstLine="567"/>
        <w:jc w:val="both"/>
        <w:rPr>
          <w:rFonts w:ascii="Times New Roman" w:hAnsi="Times New Roman"/>
          <w:sz w:val="28"/>
          <w:szCs w:val="28"/>
        </w:rPr>
      </w:pPr>
      <w:r w:rsidRPr="00497343">
        <w:rPr>
          <w:rFonts w:ascii="Times New Roman" w:hAnsi="Times New Roman"/>
          <w:sz w:val="28"/>
          <w:szCs w:val="28"/>
        </w:rPr>
        <w:t>Среднемесячная зар</w:t>
      </w:r>
      <w:r w:rsidR="00CC34BF">
        <w:rPr>
          <w:rFonts w:ascii="Times New Roman" w:hAnsi="Times New Roman"/>
          <w:sz w:val="28"/>
          <w:szCs w:val="28"/>
        </w:rPr>
        <w:t xml:space="preserve">аботная плата работников за </w:t>
      </w:r>
      <w:r w:rsidR="0036491B">
        <w:rPr>
          <w:rFonts w:ascii="Times New Roman" w:hAnsi="Times New Roman"/>
          <w:sz w:val="28"/>
          <w:szCs w:val="28"/>
        </w:rPr>
        <w:t>2022</w:t>
      </w:r>
      <w:r w:rsidR="0045520F">
        <w:rPr>
          <w:rFonts w:ascii="Times New Roman" w:hAnsi="Times New Roman"/>
          <w:sz w:val="28"/>
          <w:szCs w:val="28"/>
        </w:rPr>
        <w:t xml:space="preserve"> год</w:t>
      </w:r>
      <w:r w:rsidR="0045520F" w:rsidRPr="009B5FE6">
        <w:rPr>
          <w:rFonts w:ascii="Times New Roman" w:hAnsi="Times New Roman"/>
          <w:sz w:val="28"/>
          <w:szCs w:val="28"/>
        </w:rPr>
        <w:t xml:space="preserve"> </w:t>
      </w:r>
      <w:r w:rsidR="00BB0823">
        <w:rPr>
          <w:rFonts w:ascii="Times New Roman" w:hAnsi="Times New Roman"/>
          <w:sz w:val="28"/>
          <w:szCs w:val="28"/>
        </w:rPr>
        <w:t>составила 40092,4</w:t>
      </w:r>
      <w:r w:rsidR="0045520F" w:rsidRPr="00497343">
        <w:rPr>
          <w:rFonts w:ascii="Times New Roman" w:hAnsi="Times New Roman"/>
          <w:sz w:val="28"/>
          <w:szCs w:val="28"/>
        </w:rPr>
        <w:t xml:space="preserve"> рублей,</w:t>
      </w:r>
      <w:r w:rsidR="0045520F">
        <w:rPr>
          <w:rFonts w:ascii="Times New Roman" w:hAnsi="Times New Roman"/>
          <w:sz w:val="28"/>
          <w:szCs w:val="28"/>
        </w:rPr>
        <w:t xml:space="preserve"> </w:t>
      </w:r>
      <w:r w:rsidR="0045520F" w:rsidRPr="009B5FE6">
        <w:rPr>
          <w:rFonts w:ascii="Times New Roman" w:hAnsi="Times New Roman"/>
          <w:sz w:val="28"/>
          <w:szCs w:val="28"/>
        </w:rPr>
        <w:t>те</w:t>
      </w:r>
      <w:r w:rsidR="00BB0823">
        <w:rPr>
          <w:rFonts w:ascii="Times New Roman" w:hAnsi="Times New Roman"/>
          <w:sz w:val="28"/>
          <w:szCs w:val="28"/>
        </w:rPr>
        <w:t>мп роста заработной платы к 2021</w:t>
      </w:r>
      <w:r w:rsidR="0045520F" w:rsidRPr="009B5FE6">
        <w:rPr>
          <w:rFonts w:ascii="Times New Roman" w:hAnsi="Times New Roman"/>
          <w:sz w:val="28"/>
          <w:szCs w:val="28"/>
        </w:rPr>
        <w:t xml:space="preserve"> году состав</w:t>
      </w:r>
      <w:r w:rsidR="00BB0823">
        <w:rPr>
          <w:rFonts w:ascii="Times New Roman" w:hAnsi="Times New Roman"/>
          <w:sz w:val="28"/>
          <w:szCs w:val="28"/>
        </w:rPr>
        <w:t>ил 9,6% (2021 году – 36589,1</w:t>
      </w:r>
      <w:r w:rsidR="0045520F">
        <w:rPr>
          <w:rFonts w:ascii="Times New Roman" w:hAnsi="Times New Roman"/>
          <w:sz w:val="28"/>
          <w:szCs w:val="28"/>
        </w:rPr>
        <w:t xml:space="preserve"> </w:t>
      </w:r>
      <w:r w:rsidR="00CC34BF">
        <w:rPr>
          <w:rFonts w:ascii="Times New Roman" w:hAnsi="Times New Roman"/>
          <w:sz w:val="28"/>
          <w:szCs w:val="28"/>
        </w:rPr>
        <w:t>рублей).</w:t>
      </w:r>
    </w:p>
    <w:p w:rsidR="00497343" w:rsidRPr="00497343" w:rsidRDefault="00497343" w:rsidP="00F02E88">
      <w:pPr>
        <w:pStyle w:val="3"/>
        <w:spacing w:after="0"/>
        <w:ind w:left="0" w:firstLine="708"/>
        <w:jc w:val="both"/>
        <w:rPr>
          <w:sz w:val="28"/>
          <w:szCs w:val="28"/>
        </w:rPr>
      </w:pPr>
      <w:r w:rsidRPr="00497343">
        <w:rPr>
          <w:sz w:val="28"/>
          <w:szCs w:val="28"/>
        </w:rPr>
        <w:t>С учетом опублик</w:t>
      </w:r>
      <w:r w:rsidR="00CC34BF">
        <w:rPr>
          <w:sz w:val="28"/>
          <w:szCs w:val="28"/>
        </w:rPr>
        <w:t xml:space="preserve">ованных статистических данных, </w:t>
      </w:r>
      <w:r w:rsidRPr="00497343">
        <w:rPr>
          <w:sz w:val="28"/>
          <w:szCs w:val="28"/>
        </w:rPr>
        <w:t xml:space="preserve">самая низкая среднемесячная </w:t>
      </w:r>
      <w:r w:rsidR="00CC34BF">
        <w:rPr>
          <w:sz w:val="28"/>
          <w:szCs w:val="28"/>
        </w:rPr>
        <w:t xml:space="preserve">заработная плата зафиксирована </w:t>
      </w:r>
      <w:r w:rsidRPr="00497343">
        <w:rPr>
          <w:sz w:val="28"/>
          <w:szCs w:val="28"/>
        </w:rPr>
        <w:t>в операциях с недвижимым имуществом, а</w:t>
      </w:r>
      <w:r w:rsidR="00BB0823">
        <w:rPr>
          <w:sz w:val="28"/>
          <w:szCs w:val="28"/>
        </w:rPr>
        <w:t>ренда и предоставление услуг– 25</w:t>
      </w:r>
      <w:r w:rsidRPr="00497343">
        <w:rPr>
          <w:sz w:val="28"/>
          <w:szCs w:val="28"/>
        </w:rPr>
        <w:t>960,7 рублей, са</w:t>
      </w:r>
      <w:r w:rsidR="00CC34BF">
        <w:rPr>
          <w:sz w:val="28"/>
          <w:szCs w:val="28"/>
        </w:rPr>
        <w:t xml:space="preserve">мая высокая – в государственном </w:t>
      </w:r>
      <w:r w:rsidRPr="00497343">
        <w:rPr>
          <w:sz w:val="28"/>
          <w:szCs w:val="28"/>
        </w:rPr>
        <w:t xml:space="preserve">управлении и обеспечении военной безопасности, обязательном </w:t>
      </w:r>
      <w:r w:rsidR="002963EE">
        <w:rPr>
          <w:sz w:val="28"/>
          <w:szCs w:val="28"/>
        </w:rPr>
        <w:t>социальном</w:t>
      </w:r>
      <w:r w:rsidR="00BB0823">
        <w:rPr>
          <w:sz w:val="28"/>
          <w:szCs w:val="28"/>
        </w:rPr>
        <w:t xml:space="preserve"> обеспечении – 5</w:t>
      </w:r>
      <w:r w:rsidR="007E5524">
        <w:rPr>
          <w:sz w:val="28"/>
          <w:szCs w:val="28"/>
        </w:rPr>
        <w:t>3990,0</w:t>
      </w:r>
      <w:r w:rsidR="00CC34BF">
        <w:rPr>
          <w:sz w:val="28"/>
          <w:szCs w:val="28"/>
        </w:rPr>
        <w:t xml:space="preserve"> </w:t>
      </w:r>
      <w:r w:rsidRPr="00497343">
        <w:rPr>
          <w:sz w:val="28"/>
          <w:szCs w:val="28"/>
        </w:rPr>
        <w:t xml:space="preserve">рублей. </w:t>
      </w:r>
    </w:p>
    <w:p w:rsidR="00497343" w:rsidRPr="00497343" w:rsidRDefault="00497343" w:rsidP="00F02E88">
      <w:pPr>
        <w:spacing w:after="0" w:line="240" w:lineRule="auto"/>
        <w:ind w:firstLine="708"/>
        <w:jc w:val="both"/>
        <w:rPr>
          <w:rFonts w:ascii="Times New Roman" w:hAnsi="Times New Roman"/>
          <w:sz w:val="28"/>
          <w:szCs w:val="28"/>
        </w:rPr>
      </w:pPr>
      <w:r w:rsidRPr="00497343">
        <w:rPr>
          <w:rFonts w:ascii="Times New Roman" w:hAnsi="Times New Roman"/>
          <w:sz w:val="28"/>
          <w:szCs w:val="28"/>
        </w:rPr>
        <w:t>Увеличение заработной платы обусловлено сокращением численности занятых при сохранении фонда оплаты труда</w:t>
      </w:r>
      <w:r w:rsidR="00CC34BF">
        <w:rPr>
          <w:rFonts w:ascii="Times New Roman" w:hAnsi="Times New Roman"/>
          <w:sz w:val="28"/>
          <w:szCs w:val="28"/>
        </w:rPr>
        <w:t xml:space="preserve"> </w:t>
      </w:r>
      <w:r w:rsidRPr="00497343">
        <w:rPr>
          <w:rFonts w:ascii="Times New Roman" w:hAnsi="Times New Roman"/>
          <w:sz w:val="28"/>
          <w:szCs w:val="28"/>
        </w:rPr>
        <w:t>и увеличением минимального размера оплаты труда.</w:t>
      </w:r>
    </w:p>
    <w:p w:rsidR="00497343" w:rsidRPr="002963EE" w:rsidRDefault="00497343" w:rsidP="00F02E88">
      <w:pPr>
        <w:spacing w:after="0" w:line="240" w:lineRule="auto"/>
        <w:ind w:firstLine="708"/>
        <w:jc w:val="both"/>
        <w:rPr>
          <w:rFonts w:ascii="Times New Roman" w:eastAsia="Times New Roman" w:hAnsi="Times New Roman"/>
          <w:color w:val="020C22"/>
          <w:sz w:val="28"/>
          <w:szCs w:val="28"/>
          <w:shd w:val="clear" w:color="auto" w:fill="FEFEFE"/>
          <w:lang w:eastAsia="ru-RU"/>
        </w:rPr>
      </w:pPr>
      <w:r w:rsidRPr="002963EE">
        <w:rPr>
          <w:rFonts w:ascii="Times New Roman" w:hAnsi="Times New Roman"/>
          <w:sz w:val="28"/>
          <w:szCs w:val="28"/>
        </w:rPr>
        <w:t>Продолжается работа по повышению среднемесячной заработной платы в рамках Указа Президента Российско</w:t>
      </w:r>
      <w:r w:rsidR="002963EE">
        <w:rPr>
          <w:rFonts w:ascii="Times New Roman" w:hAnsi="Times New Roman"/>
          <w:sz w:val="28"/>
          <w:szCs w:val="28"/>
        </w:rPr>
        <w:t xml:space="preserve">й Федерации от 7 мая 2018 года № 204 </w:t>
      </w:r>
      <w:r w:rsidRPr="002963EE">
        <w:rPr>
          <w:rFonts w:ascii="Times New Roman" w:hAnsi="Times New Roman"/>
          <w:sz w:val="28"/>
          <w:szCs w:val="28"/>
        </w:rPr>
        <w:t>«</w:t>
      </w:r>
      <w:r w:rsidR="002963EE">
        <w:rPr>
          <w:rFonts w:ascii="Times New Roman" w:eastAsia="Times New Roman" w:hAnsi="Times New Roman"/>
          <w:color w:val="020C22"/>
          <w:sz w:val="28"/>
          <w:szCs w:val="28"/>
          <w:shd w:val="clear" w:color="auto" w:fill="FEFEFE"/>
          <w:lang w:eastAsia="ru-RU"/>
        </w:rPr>
        <w:t>О н</w:t>
      </w:r>
      <w:r w:rsidR="002963EE" w:rsidRPr="002963EE">
        <w:rPr>
          <w:rFonts w:ascii="Times New Roman" w:eastAsia="Times New Roman" w:hAnsi="Times New Roman"/>
          <w:color w:val="020C22"/>
          <w:sz w:val="28"/>
          <w:szCs w:val="28"/>
          <w:shd w:val="clear" w:color="auto" w:fill="FEFEFE"/>
          <w:lang w:eastAsia="ru-RU"/>
        </w:rPr>
        <w:t>ациональных целях и</w:t>
      </w:r>
      <w:r w:rsidR="002963EE">
        <w:rPr>
          <w:rFonts w:ascii="Times New Roman" w:eastAsia="Times New Roman" w:hAnsi="Times New Roman"/>
          <w:color w:val="020C22"/>
          <w:sz w:val="28"/>
          <w:szCs w:val="28"/>
          <w:shd w:val="clear" w:color="auto" w:fill="FEFEFE"/>
          <w:lang w:eastAsia="ru-RU"/>
        </w:rPr>
        <w:t xml:space="preserve"> стратегических задачах развития </w:t>
      </w:r>
      <w:r w:rsidR="002963EE" w:rsidRPr="002963EE">
        <w:rPr>
          <w:rFonts w:ascii="Times New Roman" w:hAnsi="Times New Roman"/>
          <w:color w:val="020C22"/>
          <w:sz w:val="28"/>
          <w:szCs w:val="28"/>
          <w:shd w:val="clear" w:color="auto" w:fill="FEFEFE"/>
        </w:rPr>
        <w:t>Российской Федерации на период до 2024 года</w:t>
      </w:r>
      <w:r w:rsidR="002963EE">
        <w:rPr>
          <w:rFonts w:ascii="Times New Roman" w:hAnsi="Times New Roman"/>
          <w:color w:val="020C22"/>
          <w:sz w:val="28"/>
          <w:szCs w:val="28"/>
          <w:shd w:val="clear" w:color="auto" w:fill="FEFEFE"/>
        </w:rPr>
        <w:t>».</w:t>
      </w:r>
    </w:p>
    <w:p w:rsidR="00497343" w:rsidRPr="002963EE" w:rsidRDefault="002963EE" w:rsidP="00F02E88">
      <w:pPr>
        <w:spacing w:after="0" w:line="240" w:lineRule="auto"/>
        <w:ind w:firstLine="709"/>
        <w:jc w:val="both"/>
        <w:rPr>
          <w:rFonts w:ascii="Times New Roman" w:hAnsi="Times New Roman"/>
          <w:sz w:val="28"/>
          <w:szCs w:val="28"/>
        </w:rPr>
      </w:pPr>
      <w:r w:rsidRPr="002963EE">
        <w:rPr>
          <w:rFonts w:ascii="Times New Roman" w:hAnsi="Times New Roman"/>
          <w:sz w:val="28"/>
          <w:szCs w:val="28"/>
        </w:rPr>
        <w:t xml:space="preserve">В </w:t>
      </w:r>
      <w:r w:rsidR="00215D0F">
        <w:rPr>
          <w:rFonts w:ascii="Times New Roman" w:hAnsi="Times New Roman"/>
          <w:sz w:val="28"/>
          <w:szCs w:val="28"/>
        </w:rPr>
        <w:t>прогнозные 202</w:t>
      </w:r>
      <w:r w:rsidR="00BB0823">
        <w:rPr>
          <w:rFonts w:ascii="Times New Roman" w:hAnsi="Times New Roman"/>
          <w:sz w:val="28"/>
          <w:szCs w:val="28"/>
        </w:rPr>
        <w:t>4- 2026</w:t>
      </w:r>
      <w:r w:rsidR="00497343" w:rsidRPr="002963EE">
        <w:rPr>
          <w:rFonts w:ascii="Times New Roman" w:hAnsi="Times New Roman"/>
          <w:sz w:val="28"/>
          <w:szCs w:val="28"/>
        </w:rPr>
        <w:t xml:space="preserve"> годы, рост данного показателя замедлится по сравнению с темпами роста прошлых лет и составит не бол</w:t>
      </w:r>
      <w:r w:rsidR="00DF7F69">
        <w:rPr>
          <w:rFonts w:ascii="Times New Roman" w:hAnsi="Times New Roman"/>
          <w:sz w:val="28"/>
          <w:szCs w:val="28"/>
        </w:rPr>
        <w:t>ее</w:t>
      </w:r>
      <w:r w:rsidR="00BB0823">
        <w:rPr>
          <w:rFonts w:ascii="Times New Roman" w:hAnsi="Times New Roman"/>
          <w:sz w:val="28"/>
          <w:szCs w:val="28"/>
        </w:rPr>
        <w:t xml:space="preserve"> 104% соответственно или 44953,7– 48621,9</w:t>
      </w:r>
      <w:r w:rsidR="00CC34BF">
        <w:rPr>
          <w:rFonts w:ascii="Times New Roman" w:hAnsi="Times New Roman"/>
          <w:sz w:val="28"/>
          <w:szCs w:val="28"/>
        </w:rPr>
        <w:t xml:space="preserve"> </w:t>
      </w:r>
      <w:r w:rsidR="00497343" w:rsidRPr="002963EE">
        <w:rPr>
          <w:rFonts w:ascii="Times New Roman" w:hAnsi="Times New Roman"/>
          <w:sz w:val="28"/>
          <w:szCs w:val="28"/>
        </w:rPr>
        <w:t>рублей.</w:t>
      </w:r>
    </w:p>
    <w:p w:rsidR="00497343" w:rsidRPr="002963EE" w:rsidRDefault="00497343" w:rsidP="00970B15">
      <w:pPr>
        <w:autoSpaceDE w:val="0"/>
        <w:autoSpaceDN w:val="0"/>
        <w:adjustRightInd w:val="0"/>
        <w:spacing w:after="0"/>
        <w:ind w:firstLine="708"/>
        <w:jc w:val="both"/>
        <w:rPr>
          <w:rFonts w:ascii="Times New Roman" w:eastAsia="TimesNewRoman" w:hAnsi="Times New Roman"/>
          <w:sz w:val="28"/>
          <w:szCs w:val="28"/>
        </w:rPr>
      </w:pPr>
    </w:p>
    <w:p w:rsidR="00497343" w:rsidRPr="002963EE" w:rsidRDefault="00497343" w:rsidP="00F02E88">
      <w:pPr>
        <w:pStyle w:val="aa"/>
        <w:spacing w:line="240" w:lineRule="auto"/>
        <w:ind w:firstLine="540"/>
        <w:rPr>
          <w:rFonts w:ascii="Times New Roman" w:hAnsi="Times New Roman" w:cs="Times New Roman"/>
          <w:b/>
          <w:sz w:val="28"/>
          <w:szCs w:val="28"/>
        </w:rPr>
      </w:pPr>
      <w:r w:rsidRPr="002963EE">
        <w:rPr>
          <w:rFonts w:ascii="Times New Roman" w:hAnsi="Times New Roman" w:cs="Times New Roman"/>
          <w:b/>
          <w:sz w:val="28"/>
          <w:szCs w:val="28"/>
        </w:rPr>
        <w:lastRenderedPageBreak/>
        <w:t>4.3. Жилищное строительство</w:t>
      </w:r>
    </w:p>
    <w:p w:rsidR="00CC34BF" w:rsidRPr="00CC34BF" w:rsidRDefault="00BB0823" w:rsidP="00F02E88">
      <w:pPr>
        <w:pBdr>
          <w:top w:val="none" w:sz="4" w:space="0" w:color="000000"/>
          <w:left w:val="none" w:sz="4" w:space="0" w:color="000000"/>
          <w:bottom w:val="none" w:sz="4" w:space="0" w:color="000000"/>
          <w:right w:val="none" w:sz="4" w:space="0" w:color="000000"/>
        </w:pBdr>
        <w:spacing w:after="0" w:line="240" w:lineRule="auto"/>
        <w:ind w:firstLine="708"/>
        <w:jc w:val="both"/>
        <w:rPr>
          <w:sz w:val="28"/>
          <w:szCs w:val="28"/>
        </w:rPr>
      </w:pPr>
      <w:r>
        <w:rPr>
          <w:rFonts w:ascii="Times New Roman" w:hAnsi="Times New Roman"/>
          <w:sz w:val="28"/>
          <w:szCs w:val="28"/>
        </w:rPr>
        <w:t>За 2022</w:t>
      </w:r>
      <w:r w:rsidR="00497343" w:rsidRPr="00CC34BF">
        <w:rPr>
          <w:rFonts w:ascii="Times New Roman" w:hAnsi="Times New Roman"/>
          <w:sz w:val="28"/>
          <w:szCs w:val="28"/>
        </w:rPr>
        <w:t xml:space="preserve"> год введено об</w:t>
      </w:r>
      <w:r>
        <w:rPr>
          <w:rFonts w:ascii="Times New Roman" w:hAnsi="Times New Roman"/>
          <w:sz w:val="28"/>
          <w:szCs w:val="28"/>
        </w:rPr>
        <w:t>щей площади жилых помещений 2734</w:t>
      </w:r>
      <w:r w:rsidR="00497343" w:rsidRPr="00CC34BF">
        <w:rPr>
          <w:rFonts w:ascii="Times New Roman" w:hAnsi="Times New Roman"/>
          <w:sz w:val="28"/>
          <w:szCs w:val="28"/>
        </w:rPr>
        <w:t xml:space="preserve"> </w:t>
      </w:r>
      <w:r w:rsidR="00CC34BF" w:rsidRPr="00CC34BF">
        <w:rPr>
          <w:rFonts w:ascii="Times New Roman" w:hAnsi="Times New Roman"/>
          <w:sz w:val="28"/>
          <w:szCs w:val="28"/>
        </w:rPr>
        <w:t>метров квадратных или 43</w:t>
      </w:r>
      <w:r w:rsidR="00466174" w:rsidRPr="00CC34BF">
        <w:rPr>
          <w:rFonts w:ascii="Times New Roman" w:hAnsi="Times New Roman"/>
          <w:sz w:val="28"/>
          <w:szCs w:val="28"/>
        </w:rPr>
        <w:t xml:space="preserve"> зд</w:t>
      </w:r>
      <w:r w:rsidR="00CC34BF" w:rsidRPr="00CC34BF">
        <w:rPr>
          <w:rFonts w:ascii="Times New Roman" w:hAnsi="Times New Roman"/>
          <w:sz w:val="28"/>
          <w:szCs w:val="28"/>
        </w:rPr>
        <w:t>ания</w:t>
      </w:r>
      <w:r w:rsidR="00DF7F69" w:rsidRPr="00CC34BF">
        <w:rPr>
          <w:rFonts w:ascii="Times New Roman" w:hAnsi="Times New Roman"/>
          <w:sz w:val="28"/>
          <w:szCs w:val="28"/>
        </w:rPr>
        <w:t xml:space="preserve">, </w:t>
      </w:r>
      <w:r w:rsidR="007E5524" w:rsidRPr="00CC34BF">
        <w:rPr>
          <w:rFonts w:ascii="Times New Roman" w:hAnsi="Times New Roman"/>
          <w:sz w:val="28"/>
          <w:szCs w:val="28"/>
        </w:rPr>
        <w:t xml:space="preserve">в том числе индивидуальное жилищное </w:t>
      </w:r>
      <w:r w:rsidR="00CC34BF" w:rsidRPr="00CC34BF">
        <w:rPr>
          <w:rFonts w:ascii="Times New Roman" w:eastAsia="Times New Roman" w:hAnsi="Times New Roman"/>
          <w:color w:val="000000"/>
          <w:sz w:val="28"/>
          <w:szCs w:val="28"/>
        </w:rPr>
        <w:t>составило 100%. Юридическими лицами ввод жилья не осуществлялся.</w:t>
      </w:r>
    </w:p>
    <w:p w:rsidR="007E5524" w:rsidRPr="007E5524" w:rsidRDefault="007E5524" w:rsidP="00F02E88">
      <w:pPr>
        <w:widowControl w:val="0"/>
        <w:spacing w:after="0" w:line="240" w:lineRule="auto"/>
        <w:ind w:firstLine="709"/>
        <w:jc w:val="both"/>
        <w:rPr>
          <w:rFonts w:ascii="Times New Roman" w:hAnsi="Times New Roman"/>
          <w:sz w:val="28"/>
          <w:szCs w:val="28"/>
        </w:rPr>
      </w:pPr>
      <w:r w:rsidRPr="00CC34BF">
        <w:rPr>
          <w:rFonts w:ascii="Times New Roman" w:hAnsi="Times New Roman"/>
          <w:sz w:val="28"/>
          <w:szCs w:val="28"/>
        </w:rPr>
        <w:t>Снижение</w:t>
      </w:r>
      <w:r w:rsidRPr="007E5524">
        <w:rPr>
          <w:rFonts w:ascii="Times New Roman" w:hAnsi="Times New Roman"/>
          <w:sz w:val="28"/>
          <w:szCs w:val="28"/>
        </w:rPr>
        <w:t xml:space="preserve"> показателя составил</w:t>
      </w:r>
      <w:r w:rsidR="00BB0823">
        <w:rPr>
          <w:rFonts w:ascii="Times New Roman" w:hAnsi="Times New Roman"/>
          <w:sz w:val="28"/>
          <w:szCs w:val="28"/>
        </w:rPr>
        <w:t>о к уровню прошлого года на 8,3% (2981 кв. м в 2021</w:t>
      </w:r>
      <w:r w:rsidRPr="007E5524">
        <w:rPr>
          <w:rFonts w:ascii="Times New Roman" w:hAnsi="Times New Roman"/>
          <w:sz w:val="28"/>
          <w:szCs w:val="28"/>
        </w:rPr>
        <w:t xml:space="preserve"> г.). Причинами </w:t>
      </w:r>
      <w:r w:rsidR="00F02E88">
        <w:rPr>
          <w:rFonts w:ascii="Times New Roman" w:hAnsi="Times New Roman"/>
          <w:iCs/>
          <w:sz w:val="28"/>
          <w:szCs w:val="28"/>
        </w:rPr>
        <w:t>снижения</w:t>
      </w:r>
      <w:r w:rsidRPr="007E5524">
        <w:rPr>
          <w:rFonts w:ascii="Times New Roman" w:hAnsi="Times New Roman"/>
          <w:sz w:val="28"/>
          <w:szCs w:val="28"/>
        </w:rPr>
        <w:t xml:space="preserve"> объемов ввода в отчетном году </w:t>
      </w:r>
      <w:r w:rsidR="00F02E88">
        <w:rPr>
          <w:rFonts w:ascii="Times New Roman" w:hAnsi="Times New Roman"/>
          <w:sz w:val="28"/>
          <w:szCs w:val="28"/>
        </w:rPr>
        <w:t xml:space="preserve">является </w:t>
      </w:r>
      <w:r w:rsidR="00F02E88">
        <w:rPr>
          <w:rFonts w:ascii="Times New Roman" w:eastAsia="Times New Roman" w:hAnsi="Times New Roman"/>
          <w:color w:val="000000"/>
          <w:sz w:val="28"/>
          <w:szCs w:val="28"/>
          <w:lang w:eastAsia="ru-RU"/>
        </w:rPr>
        <w:t>сокращение</w:t>
      </w:r>
      <w:r w:rsidR="00F02E88" w:rsidRPr="00304261">
        <w:rPr>
          <w:rFonts w:ascii="Times New Roman" w:eastAsia="Times New Roman" w:hAnsi="Times New Roman"/>
          <w:color w:val="000000"/>
          <w:sz w:val="28"/>
          <w:szCs w:val="28"/>
          <w:lang w:eastAsia="ru-RU"/>
        </w:rPr>
        <w:t xml:space="preserve"> общего количества льготных категорий граждан, нуждающихся в предоставлении земельных участков, и снижением спроса на имеющиеся участки ввиду отсутствия коммунальной инфраструктуры на территориях для индивидуального жилищного строительства</w:t>
      </w:r>
      <w:r w:rsidR="00F02E88">
        <w:rPr>
          <w:rFonts w:ascii="Times New Roman" w:hAnsi="Times New Roman"/>
          <w:sz w:val="28"/>
          <w:szCs w:val="28"/>
        </w:rPr>
        <w:t>.</w:t>
      </w:r>
    </w:p>
    <w:p w:rsidR="00497343" w:rsidRPr="00497343" w:rsidRDefault="00497343" w:rsidP="00F02E88">
      <w:pPr>
        <w:pStyle w:val="BodyText21"/>
        <w:spacing w:line="240" w:lineRule="auto"/>
        <w:ind w:firstLine="540"/>
        <w:rPr>
          <w:rFonts w:ascii="Times New Roman" w:hAnsi="Times New Roman" w:cs="Times New Roman"/>
        </w:rPr>
      </w:pPr>
      <w:r w:rsidRPr="00497343">
        <w:rPr>
          <w:rFonts w:ascii="Times New Roman" w:hAnsi="Times New Roman" w:cs="Times New Roman"/>
        </w:rPr>
        <w:t xml:space="preserve">Площадь жилищного фонда </w:t>
      </w:r>
      <w:r w:rsidR="00CC34BF">
        <w:rPr>
          <w:rFonts w:ascii="Times New Roman" w:hAnsi="Times New Roman" w:cs="Times New Roman"/>
        </w:rPr>
        <w:t>на 01.01.202</w:t>
      </w:r>
      <w:r w:rsidR="00BB0823">
        <w:rPr>
          <w:rFonts w:ascii="Times New Roman" w:hAnsi="Times New Roman" w:cs="Times New Roman"/>
        </w:rPr>
        <w:t>3</w:t>
      </w:r>
      <w:r w:rsidR="00CC34BF">
        <w:rPr>
          <w:rFonts w:ascii="Times New Roman" w:hAnsi="Times New Roman" w:cs="Times New Roman"/>
        </w:rPr>
        <w:t xml:space="preserve"> </w:t>
      </w:r>
      <w:r w:rsidR="007F2FDF">
        <w:rPr>
          <w:rFonts w:ascii="Times New Roman" w:hAnsi="Times New Roman" w:cs="Times New Roman"/>
        </w:rPr>
        <w:t xml:space="preserve">составила </w:t>
      </w:r>
      <w:r w:rsidR="00BB0823">
        <w:rPr>
          <w:rFonts w:ascii="Times New Roman" w:hAnsi="Times New Roman" w:cs="Times New Roman"/>
        </w:rPr>
        <w:t>177,6</w:t>
      </w:r>
      <w:r w:rsidRPr="00497343">
        <w:rPr>
          <w:rFonts w:ascii="Times New Roman" w:hAnsi="Times New Roman" w:cs="Times New Roman"/>
        </w:rPr>
        <w:t xml:space="preserve"> тысяч метров квадратных.  Средняя обеспеченность жильем в рас</w:t>
      </w:r>
      <w:r w:rsidR="00BB0823">
        <w:rPr>
          <w:rFonts w:ascii="Times New Roman" w:hAnsi="Times New Roman" w:cs="Times New Roman"/>
        </w:rPr>
        <w:t>чете на 1 жителя составила 23,5 метров квадратных, что на 6,8</w:t>
      </w:r>
      <w:r w:rsidR="007F2FDF">
        <w:rPr>
          <w:rFonts w:ascii="Times New Roman" w:hAnsi="Times New Roman" w:cs="Times New Roman"/>
        </w:rPr>
        <w:t xml:space="preserve">% </w:t>
      </w:r>
      <w:r w:rsidR="00BB0823">
        <w:rPr>
          <w:rFonts w:ascii="Times New Roman" w:hAnsi="Times New Roman" w:cs="Times New Roman"/>
        </w:rPr>
        <w:t>больше, чем на 01.01.2022 – 22,0</w:t>
      </w:r>
      <w:r w:rsidRPr="00497343">
        <w:rPr>
          <w:rFonts w:ascii="Times New Roman" w:hAnsi="Times New Roman" w:cs="Times New Roman"/>
        </w:rPr>
        <w:t xml:space="preserve"> метров квадратных.</w:t>
      </w:r>
    </w:p>
    <w:p w:rsidR="00497343" w:rsidRPr="00497343" w:rsidRDefault="00497343" w:rsidP="00F02E88">
      <w:pPr>
        <w:autoSpaceDE w:val="0"/>
        <w:autoSpaceDN w:val="0"/>
        <w:adjustRightInd w:val="0"/>
        <w:spacing w:after="0" w:line="240" w:lineRule="auto"/>
        <w:ind w:firstLine="540"/>
        <w:jc w:val="both"/>
        <w:rPr>
          <w:rFonts w:ascii="Times New Roman" w:eastAsia="TimesNewRoman" w:hAnsi="Times New Roman"/>
          <w:sz w:val="28"/>
          <w:szCs w:val="28"/>
        </w:rPr>
      </w:pPr>
      <w:r w:rsidRPr="00497343">
        <w:rPr>
          <w:rFonts w:ascii="Times New Roman" w:eastAsia="TimesNewRoman" w:hAnsi="Times New Roman"/>
          <w:sz w:val="28"/>
          <w:szCs w:val="28"/>
        </w:rPr>
        <w:t xml:space="preserve">Основной целью </w:t>
      </w:r>
      <w:r w:rsidRPr="008744D0">
        <w:rPr>
          <w:rFonts w:ascii="Times New Roman" w:eastAsia="TimesNewRoman" w:hAnsi="Times New Roman"/>
          <w:sz w:val="28"/>
          <w:szCs w:val="28"/>
        </w:rPr>
        <w:t xml:space="preserve">жилищной политики муниципального образования </w:t>
      </w:r>
      <w:r w:rsidR="009A7373" w:rsidRPr="008744D0">
        <w:rPr>
          <w:rFonts w:ascii="Times New Roman" w:eastAsia="TimesNewRoman" w:hAnsi="Times New Roman"/>
          <w:sz w:val="28"/>
          <w:szCs w:val="28"/>
        </w:rPr>
        <w:t xml:space="preserve">«Чойский район» </w:t>
      </w:r>
      <w:r w:rsidRPr="008744D0">
        <w:rPr>
          <w:rFonts w:ascii="Times New Roman" w:eastAsia="TimesNewRoman" w:hAnsi="Times New Roman"/>
          <w:sz w:val="28"/>
          <w:szCs w:val="28"/>
        </w:rPr>
        <w:t xml:space="preserve">является обеспечение </w:t>
      </w:r>
      <w:r w:rsidRPr="00497343">
        <w:rPr>
          <w:rFonts w:ascii="Times New Roman" w:eastAsia="TimesNewRoman" w:hAnsi="Times New Roman"/>
          <w:sz w:val="28"/>
          <w:szCs w:val="28"/>
        </w:rPr>
        <w:t>населения Чойского района качественным и доступным жильем путем реализации механизмов государственной поддержки, развития жилищного строительства и стимулирования предложений на рынке жилья. Государственная поддержка молодых семей, нуждающихся в улучшении жилищных условий, путем предоставления социальных выплат; поддержка отдельных категорий граждан: граждан</w:t>
      </w:r>
      <w:r w:rsidR="001C6267">
        <w:rPr>
          <w:rFonts w:ascii="Times New Roman" w:eastAsia="TimesNewRoman" w:hAnsi="Times New Roman"/>
          <w:sz w:val="28"/>
          <w:szCs w:val="28"/>
        </w:rPr>
        <w:t xml:space="preserve"> </w:t>
      </w:r>
      <w:r w:rsidRPr="00497343">
        <w:rPr>
          <w:rFonts w:ascii="Times New Roman" w:eastAsia="TimesNewRoman" w:hAnsi="Times New Roman"/>
          <w:sz w:val="28"/>
          <w:szCs w:val="28"/>
        </w:rPr>
        <w:t xml:space="preserve">- ветеранов боевых действий, инвалидов и семей, имеющих детей-инвалидов, многодетных семей; активизация ипотечного жилищного кредитования. </w:t>
      </w:r>
    </w:p>
    <w:p w:rsidR="00497343" w:rsidRDefault="00497343" w:rsidP="00F02E88">
      <w:pPr>
        <w:autoSpaceDE w:val="0"/>
        <w:autoSpaceDN w:val="0"/>
        <w:adjustRightInd w:val="0"/>
        <w:spacing w:after="0" w:line="240" w:lineRule="auto"/>
        <w:ind w:firstLine="708"/>
        <w:jc w:val="both"/>
        <w:rPr>
          <w:rFonts w:ascii="Times New Roman" w:eastAsia="TimesNewRoman" w:hAnsi="Times New Roman"/>
          <w:sz w:val="28"/>
          <w:szCs w:val="28"/>
        </w:rPr>
      </w:pPr>
      <w:r w:rsidRPr="00497343">
        <w:rPr>
          <w:rFonts w:ascii="Times New Roman" w:eastAsia="TimesNewRoman" w:hAnsi="Times New Roman"/>
          <w:sz w:val="28"/>
          <w:szCs w:val="28"/>
        </w:rPr>
        <w:t xml:space="preserve">Указанные меры позволят </w:t>
      </w:r>
      <w:r w:rsidR="00BB0823">
        <w:rPr>
          <w:rFonts w:ascii="Times New Roman" w:eastAsia="TimesNewRoman" w:hAnsi="Times New Roman"/>
          <w:sz w:val="28"/>
          <w:szCs w:val="28"/>
        </w:rPr>
        <w:t>прогнозировать ввод жилья в 2023</w:t>
      </w:r>
      <w:r w:rsidR="007F2FDF">
        <w:rPr>
          <w:rFonts w:ascii="Times New Roman" w:eastAsia="TimesNewRoman" w:hAnsi="Times New Roman"/>
          <w:sz w:val="28"/>
          <w:szCs w:val="28"/>
        </w:rPr>
        <w:t xml:space="preserve"> году до 3</w:t>
      </w:r>
      <w:r w:rsidR="00BB0823">
        <w:rPr>
          <w:rFonts w:ascii="Times New Roman" w:eastAsia="TimesNewRoman" w:hAnsi="Times New Roman"/>
          <w:sz w:val="28"/>
          <w:szCs w:val="28"/>
        </w:rPr>
        <w:t>,0</w:t>
      </w:r>
      <w:r w:rsidRPr="00497343">
        <w:rPr>
          <w:rFonts w:ascii="Times New Roman" w:eastAsia="TimesNewRoman" w:hAnsi="Times New Roman"/>
          <w:sz w:val="28"/>
          <w:szCs w:val="28"/>
        </w:rPr>
        <w:t xml:space="preserve"> тысячи м</w:t>
      </w:r>
      <w:r w:rsidR="00D15578">
        <w:rPr>
          <w:rFonts w:ascii="Times New Roman" w:eastAsia="TimesNewRoman" w:hAnsi="Times New Roman"/>
          <w:sz w:val="28"/>
          <w:szCs w:val="28"/>
        </w:rPr>
        <w:t xml:space="preserve">етров квадратных, который к </w:t>
      </w:r>
      <w:r w:rsidR="00BB0823">
        <w:rPr>
          <w:rFonts w:ascii="Times New Roman" w:eastAsia="TimesNewRoman" w:hAnsi="Times New Roman"/>
          <w:sz w:val="28"/>
          <w:szCs w:val="28"/>
        </w:rPr>
        <w:t>2026</w:t>
      </w:r>
      <w:r w:rsidRPr="00497343">
        <w:rPr>
          <w:rFonts w:ascii="Times New Roman" w:eastAsia="TimesNewRoman" w:hAnsi="Times New Roman"/>
          <w:sz w:val="28"/>
          <w:szCs w:val="28"/>
        </w:rPr>
        <w:t xml:space="preserve"> году </w:t>
      </w:r>
      <w:r w:rsidR="00D15578">
        <w:rPr>
          <w:rFonts w:ascii="Times New Roman" w:eastAsia="TimesNewRoman" w:hAnsi="Times New Roman"/>
          <w:sz w:val="28"/>
          <w:szCs w:val="28"/>
        </w:rPr>
        <w:t xml:space="preserve">достигнет </w:t>
      </w:r>
      <w:r w:rsidR="001C6267">
        <w:rPr>
          <w:rFonts w:ascii="Times New Roman" w:eastAsia="TimesNewRoman" w:hAnsi="Times New Roman"/>
          <w:sz w:val="28"/>
          <w:szCs w:val="28"/>
        </w:rPr>
        <w:t>4,0 тыс. метров квадратных.</w:t>
      </w:r>
    </w:p>
    <w:p w:rsidR="008744D0" w:rsidRPr="008744D0" w:rsidRDefault="008744D0" w:rsidP="00F02E88">
      <w:pPr>
        <w:autoSpaceDE w:val="0"/>
        <w:autoSpaceDN w:val="0"/>
        <w:adjustRightInd w:val="0"/>
        <w:spacing w:after="0" w:line="240" w:lineRule="auto"/>
        <w:ind w:firstLine="708"/>
        <w:jc w:val="both"/>
        <w:rPr>
          <w:rFonts w:ascii="Times New Roman" w:eastAsia="TimesNewRoman" w:hAnsi="Times New Roman"/>
          <w:sz w:val="28"/>
          <w:szCs w:val="28"/>
        </w:rPr>
      </w:pPr>
    </w:p>
    <w:p w:rsidR="00D15578" w:rsidRDefault="00497343" w:rsidP="00F02E88">
      <w:pPr>
        <w:spacing w:after="0" w:line="240" w:lineRule="auto"/>
        <w:ind w:firstLine="708"/>
        <w:rPr>
          <w:rFonts w:ascii="Times New Roman" w:hAnsi="Times New Roman"/>
          <w:b/>
          <w:bCs/>
          <w:spacing w:val="2"/>
          <w:sz w:val="28"/>
          <w:szCs w:val="28"/>
        </w:rPr>
      </w:pPr>
      <w:r w:rsidRPr="00497343">
        <w:rPr>
          <w:rFonts w:ascii="Times New Roman" w:hAnsi="Times New Roman"/>
          <w:b/>
          <w:bCs/>
          <w:spacing w:val="2"/>
          <w:sz w:val="28"/>
          <w:szCs w:val="28"/>
        </w:rPr>
        <w:t>4.4. Демографические показатели</w:t>
      </w:r>
    </w:p>
    <w:p w:rsidR="00D15578" w:rsidRPr="0098524D" w:rsidRDefault="00F772A0" w:rsidP="00F02E88">
      <w:pPr>
        <w:spacing w:after="0" w:line="240" w:lineRule="auto"/>
        <w:ind w:firstLine="708"/>
        <w:jc w:val="both"/>
        <w:rPr>
          <w:rFonts w:ascii="Times New Roman" w:hAnsi="Times New Roman"/>
          <w:b/>
          <w:bCs/>
          <w:spacing w:val="2"/>
          <w:sz w:val="28"/>
          <w:szCs w:val="28"/>
        </w:rPr>
      </w:pPr>
      <w:r>
        <w:rPr>
          <w:rFonts w:ascii="Times New Roman" w:hAnsi="Times New Roman"/>
          <w:sz w:val="28"/>
          <w:szCs w:val="28"/>
        </w:rPr>
        <w:t>С</w:t>
      </w:r>
      <w:r w:rsidRPr="0098524D">
        <w:rPr>
          <w:rFonts w:ascii="Times New Roman" w:hAnsi="Times New Roman"/>
          <w:sz w:val="28"/>
          <w:szCs w:val="28"/>
        </w:rPr>
        <w:t xml:space="preserve"> учетом итогов Всероссийской переписи</w:t>
      </w:r>
      <w:r>
        <w:rPr>
          <w:rFonts w:ascii="Times New Roman" w:hAnsi="Times New Roman"/>
          <w:sz w:val="28"/>
          <w:szCs w:val="28"/>
        </w:rPr>
        <w:t xml:space="preserve"> населения 2021, на </w:t>
      </w:r>
      <w:r w:rsidR="0098524D">
        <w:rPr>
          <w:rFonts w:ascii="Times New Roman" w:hAnsi="Times New Roman"/>
          <w:bCs/>
          <w:spacing w:val="2"/>
          <w:sz w:val="28"/>
          <w:szCs w:val="28"/>
        </w:rPr>
        <w:t>01.01.2023</w:t>
      </w:r>
      <w:r>
        <w:rPr>
          <w:rFonts w:ascii="Times New Roman" w:hAnsi="Times New Roman"/>
          <w:bCs/>
          <w:spacing w:val="2"/>
          <w:sz w:val="28"/>
          <w:szCs w:val="28"/>
        </w:rPr>
        <w:t xml:space="preserve"> г. численность </w:t>
      </w:r>
      <w:r w:rsidR="00D15578" w:rsidRPr="00D15578">
        <w:rPr>
          <w:rFonts w:ascii="Times New Roman" w:hAnsi="Times New Roman"/>
          <w:bCs/>
          <w:spacing w:val="2"/>
          <w:sz w:val="28"/>
          <w:szCs w:val="28"/>
        </w:rPr>
        <w:t xml:space="preserve">постоянного населения в </w:t>
      </w:r>
      <w:r>
        <w:rPr>
          <w:rFonts w:ascii="Times New Roman" w:hAnsi="Times New Roman"/>
          <w:bCs/>
          <w:spacing w:val="2"/>
          <w:sz w:val="28"/>
          <w:szCs w:val="28"/>
        </w:rPr>
        <w:t xml:space="preserve">Чойском районе </w:t>
      </w:r>
      <w:r w:rsidR="0098524D">
        <w:rPr>
          <w:rFonts w:ascii="Times New Roman" w:hAnsi="Times New Roman"/>
          <w:bCs/>
          <w:spacing w:val="2"/>
          <w:sz w:val="28"/>
          <w:szCs w:val="28"/>
        </w:rPr>
        <w:t>составила 7471</w:t>
      </w:r>
      <w:r>
        <w:rPr>
          <w:rFonts w:ascii="Times New Roman" w:hAnsi="Times New Roman"/>
          <w:bCs/>
          <w:spacing w:val="2"/>
          <w:sz w:val="28"/>
          <w:szCs w:val="28"/>
        </w:rPr>
        <w:t xml:space="preserve"> чел., что на 475 чел. или на 6,0 % меньше, чем на 01.01.2022</w:t>
      </w:r>
      <w:r w:rsidR="0098524D">
        <w:rPr>
          <w:rFonts w:ascii="Times New Roman" w:hAnsi="Times New Roman"/>
          <w:bCs/>
          <w:spacing w:val="2"/>
          <w:sz w:val="28"/>
          <w:szCs w:val="28"/>
        </w:rPr>
        <w:t xml:space="preserve"> г.</w:t>
      </w:r>
    </w:p>
    <w:p w:rsidR="00F772A0" w:rsidRDefault="00F772A0" w:rsidP="00F02E88">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F772A0">
        <w:rPr>
          <w:rFonts w:ascii="Times New Roman" w:hAnsi="Times New Roman"/>
          <w:sz w:val="28"/>
          <w:szCs w:val="28"/>
        </w:rPr>
        <w:t xml:space="preserve">В целом, демографическая ситуация в муниципальном образовании характеризуется как неблагоприятная. Естественная убыль населения приобрела долговременный характер, которая сохраняется и по настоящее время. </w:t>
      </w:r>
    </w:p>
    <w:p w:rsidR="00D15578" w:rsidRPr="00F772A0" w:rsidRDefault="00F772A0" w:rsidP="00F02E88">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F772A0">
        <w:rPr>
          <w:rFonts w:ascii="Times New Roman" w:hAnsi="Times New Roman"/>
          <w:sz w:val="28"/>
          <w:szCs w:val="28"/>
        </w:rPr>
        <w:t>На протяжении многих лет естественный прирост имел устойчивую положительную динамику, что обусловлено реализацией ряда федеральных законов и программ, направленных на улучшение материального положения женщин в период беременности и после рождения ребенка, поддержку молодых, малообеспеченных и многодетных семей. Но, не смотря на реализуемый комплекс мер, пандемия и ее последствия оказали негативное влияние на сбалансированность демограф</w:t>
      </w:r>
      <w:r w:rsidR="00871AFB">
        <w:rPr>
          <w:rFonts w:ascii="Times New Roman" w:hAnsi="Times New Roman"/>
          <w:sz w:val="28"/>
          <w:szCs w:val="28"/>
        </w:rPr>
        <w:t>ических процессов в течение 2020 и 2021</w:t>
      </w:r>
      <w:r w:rsidRPr="00F772A0">
        <w:rPr>
          <w:rFonts w:ascii="Times New Roman" w:hAnsi="Times New Roman"/>
          <w:sz w:val="28"/>
          <w:szCs w:val="28"/>
        </w:rPr>
        <w:t xml:space="preserve"> годов, которое выразилось в снижении рождаемости </w:t>
      </w:r>
      <w:r>
        <w:rPr>
          <w:rFonts w:ascii="Times New Roman" w:hAnsi="Times New Roman"/>
          <w:sz w:val="28"/>
          <w:szCs w:val="28"/>
        </w:rPr>
        <w:t xml:space="preserve">и </w:t>
      </w:r>
      <w:r w:rsidRPr="00F772A0">
        <w:rPr>
          <w:rFonts w:ascii="Times New Roman" w:hAnsi="Times New Roman"/>
          <w:sz w:val="28"/>
          <w:szCs w:val="28"/>
        </w:rPr>
        <w:t>значительным увеличением уровня смертности.</w:t>
      </w:r>
    </w:p>
    <w:p w:rsidR="00D15578" w:rsidRPr="00F772A0" w:rsidRDefault="00D15578" w:rsidP="00F02E88">
      <w:pPr>
        <w:spacing w:after="0" w:line="240" w:lineRule="auto"/>
        <w:ind w:firstLine="708"/>
        <w:rPr>
          <w:rFonts w:ascii="Times New Roman" w:hAnsi="Times New Roman"/>
          <w:b/>
          <w:bCs/>
          <w:spacing w:val="2"/>
          <w:sz w:val="28"/>
          <w:szCs w:val="28"/>
        </w:rPr>
      </w:pPr>
    </w:p>
    <w:tbl>
      <w:tblPr>
        <w:tblStyle w:val="af"/>
        <w:tblW w:w="10115" w:type="dxa"/>
        <w:tblLayout w:type="fixed"/>
        <w:tblLook w:val="04A0" w:firstRow="1" w:lastRow="0" w:firstColumn="1" w:lastColumn="0" w:noHBand="0" w:noVBand="1"/>
      </w:tblPr>
      <w:tblGrid>
        <w:gridCol w:w="3085"/>
        <w:gridCol w:w="1417"/>
        <w:gridCol w:w="1871"/>
        <w:gridCol w:w="1871"/>
        <w:gridCol w:w="1871"/>
      </w:tblGrid>
      <w:tr w:rsidR="0098524D" w:rsidTr="0098524D">
        <w:tc>
          <w:tcPr>
            <w:tcW w:w="3085" w:type="dxa"/>
          </w:tcPr>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Показатели</w:t>
            </w:r>
          </w:p>
        </w:tc>
        <w:tc>
          <w:tcPr>
            <w:tcW w:w="1417" w:type="dxa"/>
          </w:tcPr>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Ед. изм.</w:t>
            </w:r>
          </w:p>
        </w:tc>
        <w:tc>
          <w:tcPr>
            <w:tcW w:w="1871" w:type="dxa"/>
          </w:tcPr>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 xml:space="preserve">на </w:t>
            </w:r>
          </w:p>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Pr>
                <w:rFonts w:ascii="Times New Roman" w:eastAsia="Times New Roman" w:hAnsi="Times New Roman"/>
                <w:color w:val="000000"/>
                <w:sz w:val="28"/>
                <w:szCs w:val="28"/>
              </w:rPr>
              <w:t>01.01.2023</w:t>
            </w:r>
            <w:r w:rsidRPr="00D15578">
              <w:rPr>
                <w:rFonts w:ascii="Times New Roman" w:eastAsia="Times New Roman" w:hAnsi="Times New Roman"/>
                <w:color w:val="000000"/>
                <w:sz w:val="28"/>
                <w:szCs w:val="28"/>
              </w:rPr>
              <w:t xml:space="preserve"> г.</w:t>
            </w:r>
          </w:p>
        </w:tc>
        <w:tc>
          <w:tcPr>
            <w:tcW w:w="1871" w:type="dxa"/>
          </w:tcPr>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 xml:space="preserve">на </w:t>
            </w:r>
          </w:p>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01.01.2022 г.</w:t>
            </w:r>
          </w:p>
        </w:tc>
        <w:tc>
          <w:tcPr>
            <w:tcW w:w="1871" w:type="dxa"/>
          </w:tcPr>
          <w:p w:rsidR="0098524D" w:rsidRPr="00D15578" w:rsidRDefault="0098524D"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Темп роста, %</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 xml:space="preserve">Численность постоянного населения </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7471</w:t>
            </w:r>
          </w:p>
        </w:tc>
        <w:tc>
          <w:tcPr>
            <w:tcW w:w="1871" w:type="dxa"/>
            <w:vAlign w:val="center"/>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7946</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94,0</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Родившиеся</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shd w:val="clear" w:color="auto" w:fill="FFFFFF"/>
                <w:lang w:eastAsia="ru-RU"/>
              </w:rPr>
              <w:t>9</w:t>
            </w:r>
            <w:r w:rsidRPr="00304261">
              <w:rPr>
                <w:rFonts w:ascii="Times New Roman" w:eastAsia="Times New Roman" w:hAnsi="Times New Roman"/>
                <w:color w:val="000000"/>
                <w:sz w:val="28"/>
                <w:szCs w:val="28"/>
                <w:lang w:eastAsia="ru-RU"/>
              </w:rPr>
              <w:t>9</w:t>
            </w:r>
          </w:p>
        </w:tc>
        <w:tc>
          <w:tcPr>
            <w:tcW w:w="1871"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91</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108,8</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Умершие</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125</w:t>
            </w:r>
          </w:p>
        </w:tc>
        <w:tc>
          <w:tcPr>
            <w:tcW w:w="1871"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136</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91,9</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   в т.ч. смертность населения от внешних причин</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shd w:val="clear" w:color="auto" w:fill="FFFFFF"/>
                <w:lang w:eastAsia="ru-RU"/>
              </w:rPr>
              <w:t> </w:t>
            </w:r>
            <w:r>
              <w:rPr>
                <w:rFonts w:ascii="Times New Roman" w:eastAsia="Times New Roman" w:hAnsi="Times New Roman"/>
                <w:color w:val="000000"/>
                <w:sz w:val="28"/>
                <w:szCs w:val="28"/>
                <w:shd w:val="clear" w:color="auto" w:fill="FFFFFF"/>
                <w:lang w:eastAsia="ru-RU"/>
              </w:rPr>
              <w:t>-</w:t>
            </w:r>
          </w:p>
        </w:tc>
        <w:tc>
          <w:tcPr>
            <w:tcW w:w="1871"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16</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shd w:val="clear" w:color="auto" w:fill="FFFFFF"/>
                <w:lang w:eastAsia="ru-RU"/>
              </w:rPr>
              <w:t> </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Естественный прирост населения (на 1000 чел. населения)</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shd w:val="clear" w:color="auto" w:fill="FFFFFF"/>
                <w:lang w:eastAsia="ru-RU"/>
              </w:rPr>
              <w:t>-3,3</w:t>
            </w:r>
          </w:p>
        </w:tc>
        <w:tc>
          <w:tcPr>
            <w:tcW w:w="1871" w:type="dxa"/>
            <w:vAlign w:val="center"/>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-5,7</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shd w:val="clear" w:color="auto" w:fill="FFFFFF"/>
                <w:lang w:eastAsia="ru-RU"/>
              </w:rPr>
              <w:t> </w:t>
            </w:r>
            <w:r w:rsidRPr="00304261">
              <w:rPr>
                <w:rFonts w:ascii="Times New Roman" w:eastAsia="Times New Roman" w:hAnsi="Times New Roman"/>
                <w:color w:val="000000"/>
                <w:sz w:val="28"/>
                <w:szCs w:val="28"/>
                <w:lang w:eastAsia="ru-RU"/>
              </w:rPr>
              <w:t>57,9</w:t>
            </w:r>
          </w:p>
        </w:tc>
      </w:tr>
      <w:tr w:rsidR="00871AFB" w:rsidTr="00871AFB">
        <w:trPr>
          <w:trHeight w:val="333"/>
        </w:trPr>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Прибыло</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249</w:t>
            </w:r>
          </w:p>
        </w:tc>
        <w:tc>
          <w:tcPr>
            <w:tcW w:w="1871"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352</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70,7</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Выбыло</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353</w:t>
            </w:r>
          </w:p>
        </w:tc>
        <w:tc>
          <w:tcPr>
            <w:tcW w:w="1871"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360</w:t>
            </w:r>
          </w:p>
        </w:tc>
        <w:tc>
          <w:tcPr>
            <w:tcW w:w="1871" w:type="dxa"/>
            <w:vAlign w:val="center"/>
          </w:tcPr>
          <w:p w:rsidR="00871AFB" w:rsidRPr="00304261" w:rsidRDefault="00871AFB" w:rsidP="00F02E88">
            <w:pPr>
              <w:jc w:val="center"/>
              <w:rPr>
                <w:rFonts w:ascii="Times New Roman" w:eastAsia="Times New Roman" w:hAnsi="Times New Roman"/>
                <w:sz w:val="28"/>
                <w:szCs w:val="28"/>
                <w:lang w:eastAsia="ru-RU"/>
              </w:rPr>
            </w:pPr>
            <w:r w:rsidRPr="00304261">
              <w:rPr>
                <w:rFonts w:ascii="Times New Roman" w:eastAsia="Times New Roman" w:hAnsi="Times New Roman"/>
                <w:color w:val="000000"/>
                <w:sz w:val="28"/>
                <w:szCs w:val="28"/>
                <w:lang w:eastAsia="ru-RU"/>
              </w:rPr>
              <w:t>98,1</w:t>
            </w:r>
          </w:p>
        </w:tc>
      </w:tr>
      <w:tr w:rsidR="00871AFB" w:rsidTr="00871AFB">
        <w:tc>
          <w:tcPr>
            <w:tcW w:w="3085" w:type="dxa"/>
          </w:tcPr>
          <w:p w:rsidR="00871AFB" w:rsidRPr="00D15578" w:rsidRDefault="00871AFB" w:rsidP="00F02E88">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Миграционный прирост/убыль</w:t>
            </w:r>
          </w:p>
        </w:tc>
        <w:tc>
          <w:tcPr>
            <w:tcW w:w="1417" w:type="dxa"/>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чел.</w:t>
            </w:r>
          </w:p>
        </w:tc>
        <w:tc>
          <w:tcPr>
            <w:tcW w:w="1871" w:type="dxa"/>
            <w:vAlign w:val="center"/>
          </w:tcPr>
          <w:p w:rsidR="00871AFB" w:rsidRPr="00CC2D3B" w:rsidRDefault="00871AFB" w:rsidP="00F02E88">
            <w:pPr>
              <w:jc w:val="center"/>
              <w:rPr>
                <w:rFonts w:ascii="Times New Roman" w:eastAsia="Times New Roman" w:hAnsi="Times New Roman"/>
                <w:sz w:val="24"/>
                <w:szCs w:val="24"/>
                <w:lang w:eastAsia="ru-RU"/>
              </w:rPr>
            </w:pPr>
            <w:r w:rsidRPr="00CC2D3B">
              <w:rPr>
                <w:rFonts w:ascii="Times New Roman" w:eastAsia="Times New Roman" w:hAnsi="Times New Roman"/>
                <w:color w:val="000000"/>
                <w:sz w:val="24"/>
                <w:szCs w:val="24"/>
                <w:shd w:val="clear" w:color="auto" w:fill="FFFFFF"/>
                <w:lang w:eastAsia="ru-RU"/>
              </w:rPr>
              <w:t>-</w:t>
            </w:r>
            <w:r w:rsidRPr="00CC2D3B">
              <w:rPr>
                <w:rFonts w:ascii="Times New Roman" w:eastAsia="Times New Roman" w:hAnsi="Times New Roman"/>
                <w:color w:val="000000"/>
                <w:sz w:val="24"/>
                <w:szCs w:val="24"/>
                <w:lang w:eastAsia="ru-RU"/>
              </w:rPr>
              <w:t>104</w:t>
            </w:r>
          </w:p>
        </w:tc>
        <w:tc>
          <w:tcPr>
            <w:tcW w:w="1871" w:type="dxa"/>
            <w:vAlign w:val="center"/>
          </w:tcPr>
          <w:p w:rsidR="00871AFB" w:rsidRPr="00D15578" w:rsidRDefault="00871AFB" w:rsidP="00F02E88">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-8</w:t>
            </w:r>
          </w:p>
        </w:tc>
        <w:tc>
          <w:tcPr>
            <w:tcW w:w="1871" w:type="dxa"/>
            <w:vAlign w:val="center"/>
          </w:tcPr>
          <w:p w:rsidR="00871AFB" w:rsidRPr="00871AFB" w:rsidRDefault="00871AFB" w:rsidP="00F02E88">
            <w:pPr>
              <w:spacing w:after="200"/>
              <w:jc w:val="center"/>
              <w:rPr>
                <w:rFonts w:ascii="Times New Roman" w:eastAsia="Times New Roman" w:hAnsi="Times New Roman"/>
                <w:sz w:val="28"/>
                <w:szCs w:val="28"/>
                <w:lang w:eastAsia="ru-RU"/>
              </w:rPr>
            </w:pPr>
            <w:r w:rsidRPr="00871AFB">
              <w:rPr>
                <w:rFonts w:ascii="Times New Roman" w:eastAsia="Times New Roman" w:hAnsi="Times New Roman"/>
                <w:color w:val="000000"/>
                <w:sz w:val="28"/>
                <w:szCs w:val="28"/>
                <w:lang w:eastAsia="ru-RU"/>
              </w:rPr>
              <w:t>13 раз</w:t>
            </w:r>
          </w:p>
        </w:tc>
      </w:tr>
      <w:tr w:rsidR="00871AFB" w:rsidTr="00871AFB">
        <w:tc>
          <w:tcPr>
            <w:tcW w:w="3085" w:type="dxa"/>
          </w:tcPr>
          <w:p w:rsidR="00871AFB" w:rsidRPr="00D15578" w:rsidRDefault="00871AFB" w:rsidP="00871AFB">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Число браков</w:t>
            </w:r>
          </w:p>
        </w:tc>
        <w:tc>
          <w:tcPr>
            <w:tcW w:w="1417" w:type="dxa"/>
          </w:tcPr>
          <w:p w:rsidR="00871AFB" w:rsidRPr="00D15578" w:rsidRDefault="00871AFB" w:rsidP="00871AFB">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ед.</w:t>
            </w:r>
          </w:p>
        </w:tc>
        <w:tc>
          <w:tcPr>
            <w:tcW w:w="1871" w:type="dxa"/>
            <w:vAlign w:val="center"/>
          </w:tcPr>
          <w:p w:rsidR="00871AFB" w:rsidRPr="00CC2D3B" w:rsidRDefault="00871AFB" w:rsidP="00871AFB">
            <w:pPr>
              <w:spacing w:line="273" w:lineRule="auto"/>
              <w:jc w:val="center"/>
              <w:rPr>
                <w:rFonts w:ascii="Times New Roman" w:eastAsia="Times New Roman" w:hAnsi="Times New Roman"/>
                <w:sz w:val="24"/>
                <w:szCs w:val="24"/>
                <w:lang w:eastAsia="ru-RU"/>
              </w:rPr>
            </w:pPr>
            <w:r w:rsidRPr="00CC2D3B">
              <w:rPr>
                <w:rFonts w:ascii="Times New Roman" w:eastAsia="Times New Roman" w:hAnsi="Times New Roman"/>
                <w:color w:val="000000"/>
                <w:sz w:val="24"/>
                <w:szCs w:val="24"/>
                <w:lang w:eastAsia="ru-RU"/>
              </w:rPr>
              <w:t>66</w:t>
            </w:r>
          </w:p>
        </w:tc>
        <w:tc>
          <w:tcPr>
            <w:tcW w:w="1871" w:type="dxa"/>
          </w:tcPr>
          <w:p w:rsidR="00871AFB" w:rsidRPr="00D15578" w:rsidRDefault="00871AFB" w:rsidP="00871AFB">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53</w:t>
            </w:r>
          </w:p>
        </w:tc>
        <w:tc>
          <w:tcPr>
            <w:tcW w:w="1871" w:type="dxa"/>
            <w:vAlign w:val="center"/>
          </w:tcPr>
          <w:p w:rsidR="00871AFB" w:rsidRPr="00CC2D3B" w:rsidRDefault="00871AFB" w:rsidP="00871AFB">
            <w:pPr>
              <w:spacing w:line="273" w:lineRule="auto"/>
              <w:jc w:val="center"/>
              <w:rPr>
                <w:rFonts w:ascii="Times New Roman" w:eastAsia="Times New Roman" w:hAnsi="Times New Roman"/>
                <w:sz w:val="24"/>
                <w:szCs w:val="24"/>
                <w:lang w:eastAsia="ru-RU"/>
              </w:rPr>
            </w:pPr>
            <w:r w:rsidRPr="00CC2D3B">
              <w:rPr>
                <w:rFonts w:ascii="Times New Roman" w:eastAsia="Times New Roman" w:hAnsi="Times New Roman"/>
                <w:color w:val="000000"/>
                <w:sz w:val="24"/>
                <w:szCs w:val="24"/>
                <w:shd w:val="clear" w:color="auto" w:fill="FFFFFF"/>
                <w:lang w:eastAsia="ru-RU"/>
              </w:rPr>
              <w:t>1</w:t>
            </w:r>
            <w:r w:rsidRPr="00CC2D3B">
              <w:rPr>
                <w:rFonts w:ascii="Times New Roman" w:eastAsia="Times New Roman" w:hAnsi="Times New Roman"/>
                <w:color w:val="000000"/>
                <w:sz w:val="24"/>
                <w:szCs w:val="24"/>
                <w:lang w:eastAsia="ru-RU"/>
              </w:rPr>
              <w:t>24,5</w:t>
            </w:r>
          </w:p>
        </w:tc>
      </w:tr>
      <w:tr w:rsidR="00871AFB" w:rsidTr="00871AFB">
        <w:trPr>
          <w:trHeight w:val="70"/>
        </w:trPr>
        <w:tc>
          <w:tcPr>
            <w:tcW w:w="3085" w:type="dxa"/>
          </w:tcPr>
          <w:p w:rsidR="00871AFB" w:rsidRPr="00D15578" w:rsidRDefault="00871AFB" w:rsidP="00871AFB">
            <w:pPr>
              <w:pBdr>
                <w:top w:val="none" w:sz="4" w:space="0" w:color="000000"/>
                <w:left w:val="none" w:sz="4" w:space="0" w:color="000000"/>
                <w:bottom w:val="none" w:sz="4" w:space="0" w:color="000000"/>
                <w:right w:val="none" w:sz="4" w:space="0" w:color="000000"/>
              </w:pBdr>
              <w:rPr>
                <w:sz w:val="28"/>
                <w:szCs w:val="28"/>
              </w:rPr>
            </w:pPr>
            <w:r w:rsidRPr="00D15578">
              <w:rPr>
                <w:rFonts w:ascii="Times New Roman" w:eastAsia="Times New Roman" w:hAnsi="Times New Roman"/>
                <w:color w:val="000000"/>
                <w:sz w:val="28"/>
                <w:szCs w:val="28"/>
              </w:rPr>
              <w:t>Число разводов</w:t>
            </w:r>
          </w:p>
        </w:tc>
        <w:tc>
          <w:tcPr>
            <w:tcW w:w="1417" w:type="dxa"/>
          </w:tcPr>
          <w:p w:rsidR="00871AFB" w:rsidRPr="00D15578" w:rsidRDefault="00871AFB" w:rsidP="00871AFB">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ед.</w:t>
            </w:r>
          </w:p>
        </w:tc>
        <w:tc>
          <w:tcPr>
            <w:tcW w:w="1871" w:type="dxa"/>
            <w:vAlign w:val="center"/>
          </w:tcPr>
          <w:p w:rsidR="00871AFB" w:rsidRPr="00CC2D3B" w:rsidRDefault="00871AFB" w:rsidP="00871AFB">
            <w:pPr>
              <w:spacing w:line="273" w:lineRule="auto"/>
              <w:jc w:val="center"/>
              <w:rPr>
                <w:rFonts w:ascii="Times New Roman" w:eastAsia="Times New Roman" w:hAnsi="Times New Roman"/>
                <w:sz w:val="24"/>
                <w:szCs w:val="24"/>
                <w:lang w:eastAsia="ru-RU"/>
              </w:rPr>
            </w:pPr>
            <w:r w:rsidRPr="00CC2D3B">
              <w:rPr>
                <w:rFonts w:ascii="Times New Roman" w:eastAsia="Times New Roman" w:hAnsi="Times New Roman"/>
                <w:color w:val="000000"/>
                <w:sz w:val="24"/>
                <w:szCs w:val="24"/>
                <w:lang w:eastAsia="ru-RU"/>
              </w:rPr>
              <w:t>36</w:t>
            </w:r>
          </w:p>
        </w:tc>
        <w:tc>
          <w:tcPr>
            <w:tcW w:w="1871" w:type="dxa"/>
          </w:tcPr>
          <w:p w:rsidR="00871AFB" w:rsidRPr="00D15578" w:rsidRDefault="00871AFB" w:rsidP="00871AFB">
            <w:pPr>
              <w:pBdr>
                <w:top w:val="none" w:sz="4" w:space="0" w:color="000000"/>
                <w:left w:val="none" w:sz="4" w:space="0" w:color="000000"/>
                <w:bottom w:val="none" w:sz="4" w:space="0" w:color="000000"/>
                <w:right w:val="none" w:sz="4" w:space="0" w:color="000000"/>
              </w:pBdr>
              <w:jc w:val="center"/>
              <w:rPr>
                <w:sz w:val="28"/>
                <w:szCs w:val="28"/>
              </w:rPr>
            </w:pPr>
            <w:r w:rsidRPr="00D15578">
              <w:rPr>
                <w:rFonts w:ascii="Times New Roman" w:eastAsia="Times New Roman" w:hAnsi="Times New Roman"/>
                <w:color w:val="000000"/>
                <w:sz w:val="28"/>
                <w:szCs w:val="28"/>
              </w:rPr>
              <w:t>61</w:t>
            </w:r>
          </w:p>
        </w:tc>
        <w:tc>
          <w:tcPr>
            <w:tcW w:w="1871" w:type="dxa"/>
            <w:vAlign w:val="center"/>
          </w:tcPr>
          <w:p w:rsidR="00871AFB" w:rsidRPr="00CC2D3B" w:rsidRDefault="00871AFB" w:rsidP="00871AFB">
            <w:pPr>
              <w:spacing w:line="273" w:lineRule="auto"/>
              <w:jc w:val="center"/>
              <w:rPr>
                <w:rFonts w:ascii="Times New Roman" w:eastAsia="Times New Roman" w:hAnsi="Times New Roman"/>
                <w:sz w:val="24"/>
                <w:szCs w:val="24"/>
                <w:lang w:eastAsia="ru-RU"/>
              </w:rPr>
            </w:pPr>
            <w:r w:rsidRPr="00CC2D3B">
              <w:rPr>
                <w:rFonts w:ascii="Times New Roman" w:eastAsia="Times New Roman" w:hAnsi="Times New Roman"/>
                <w:color w:val="000000"/>
                <w:sz w:val="24"/>
                <w:szCs w:val="24"/>
                <w:lang w:eastAsia="ru-RU"/>
              </w:rPr>
              <w:t>59,0</w:t>
            </w:r>
          </w:p>
        </w:tc>
      </w:tr>
    </w:tbl>
    <w:p w:rsidR="001C6267" w:rsidRDefault="001C6267" w:rsidP="007F2FDF">
      <w:pPr>
        <w:spacing w:after="0"/>
        <w:ind w:firstLine="708"/>
        <w:jc w:val="both"/>
        <w:rPr>
          <w:rFonts w:ascii="Times New Roman" w:hAnsi="Times New Roman"/>
          <w:sz w:val="28"/>
          <w:szCs w:val="28"/>
          <w:shd w:val="clear" w:color="auto" w:fill="FFFFFF"/>
        </w:rPr>
      </w:pPr>
    </w:p>
    <w:p w:rsidR="00497343" w:rsidRPr="00871AFB" w:rsidRDefault="00F772A0" w:rsidP="00F02E88">
      <w:pPr>
        <w:spacing w:after="0" w:line="240" w:lineRule="auto"/>
        <w:ind w:firstLine="708"/>
        <w:jc w:val="both"/>
        <w:rPr>
          <w:rFonts w:ascii="Times New Roman" w:hAnsi="Times New Roman"/>
          <w:sz w:val="28"/>
          <w:szCs w:val="28"/>
        </w:rPr>
      </w:pPr>
      <w:r w:rsidRPr="00F772A0">
        <w:rPr>
          <w:rFonts w:ascii="Times New Roman" w:hAnsi="Times New Roman"/>
          <w:sz w:val="28"/>
          <w:szCs w:val="28"/>
        </w:rPr>
        <w:t xml:space="preserve">Число </w:t>
      </w:r>
      <w:r w:rsidRPr="00871AFB">
        <w:rPr>
          <w:rFonts w:ascii="Times New Roman" w:hAnsi="Times New Roman"/>
          <w:sz w:val="28"/>
          <w:szCs w:val="28"/>
        </w:rPr>
        <w:t>родившихся, по состоя</w:t>
      </w:r>
      <w:r w:rsidR="00871AFB" w:rsidRPr="00871AFB">
        <w:rPr>
          <w:rFonts w:ascii="Times New Roman" w:hAnsi="Times New Roman"/>
          <w:sz w:val="28"/>
          <w:szCs w:val="28"/>
        </w:rPr>
        <w:t>нию на 01.01.2023, составило 99 человек (на 01.01.2022 – 91</w:t>
      </w:r>
      <w:r w:rsidRPr="00871AFB">
        <w:rPr>
          <w:rFonts w:ascii="Times New Roman" w:hAnsi="Times New Roman"/>
          <w:sz w:val="28"/>
          <w:szCs w:val="28"/>
        </w:rPr>
        <w:t xml:space="preserve">). Общий </w:t>
      </w:r>
      <w:r w:rsidR="00871AFB">
        <w:rPr>
          <w:rFonts w:ascii="Times New Roman" w:hAnsi="Times New Roman"/>
          <w:sz w:val="28"/>
          <w:szCs w:val="28"/>
        </w:rPr>
        <w:t>коэффициент рождаемости увеличился</w:t>
      </w:r>
      <w:r w:rsidR="00871AFB" w:rsidRPr="00871AFB">
        <w:rPr>
          <w:rFonts w:ascii="Times New Roman" w:hAnsi="Times New Roman"/>
          <w:sz w:val="28"/>
          <w:szCs w:val="28"/>
        </w:rPr>
        <w:t xml:space="preserve"> по отношению к 2021 году и </w:t>
      </w:r>
      <w:r w:rsidR="00871AFB">
        <w:rPr>
          <w:rFonts w:ascii="Times New Roman" w:hAnsi="Times New Roman"/>
          <w:sz w:val="28"/>
          <w:szCs w:val="28"/>
        </w:rPr>
        <w:t>составил 12,5 (2021 год – 11,4</w:t>
      </w:r>
      <w:r w:rsidR="00871AFB" w:rsidRPr="00871AFB">
        <w:rPr>
          <w:rFonts w:ascii="Times New Roman" w:hAnsi="Times New Roman"/>
          <w:sz w:val="28"/>
          <w:szCs w:val="28"/>
        </w:rPr>
        <w:t>) родившихся на 1000 человек населения. По оценке 2023 года коэффициент рожда</w:t>
      </w:r>
      <w:r w:rsidR="00871AFB">
        <w:rPr>
          <w:rFonts w:ascii="Times New Roman" w:hAnsi="Times New Roman"/>
          <w:sz w:val="28"/>
          <w:szCs w:val="28"/>
        </w:rPr>
        <w:t>емости оценивается на уровне 13,0</w:t>
      </w:r>
      <w:r w:rsidR="00871AFB" w:rsidRPr="00871AFB">
        <w:rPr>
          <w:rFonts w:ascii="Times New Roman" w:hAnsi="Times New Roman"/>
          <w:sz w:val="28"/>
          <w:szCs w:val="28"/>
        </w:rPr>
        <w:t xml:space="preserve"> родившихся на 1000 человек населения. На период 2024-2026 годов коэффициент рождаемос</w:t>
      </w:r>
      <w:r w:rsidR="00871AFB">
        <w:rPr>
          <w:rFonts w:ascii="Times New Roman" w:hAnsi="Times New Roman"/>
          <w:sz w:val="28"/>
          <w:szCs w:val="28"/>
        </w:rPr>
        <w:t>ти прогнозируется на уровне 13,0-13,5</w:t>
      </w:r>
      <w:r w:rsidR="00871AFB" w:rsidRPr="00871AFB">
        <w:rPr>
          <w:rFonts w:ascii="Times New Roman" w:hAnsi="Times New Roman"/>
          <w:sz w:val="28"/>
          <w:szCs w:val="28"/>
        </w:rPr>
        <w:t xml:space="preserve"> родившихся на 1000 населения.</w:t>
      </w:r>
    </w:p>
    <w:p w:rsidR="00EF20DE" w:rsidRDefault="00871AFB" w:rsidP="00F02E88">
      <w:pPr>
        <w:spacing w:after="0" w:line="240" w:lineRule="auto"/>
        <w:ind w:firstLine="708"/>
        <w:jc w:val="both"/>
        <w:rPr>
          <w:rFonts w:ascii="Times New Roman" w:hAnsi="Times New Roman"/>
          <w:sz w:val="28"/>
          <w:szCs w:val="28"/>
        </w:rPr>
      </w:pPr>
      <w:r w:rsidRPr="00871AFB">
        <w:rPr>
          <w:rFonts w:ascii="Times New Roman" w:hAnsi="Times New Roman"/>
          <w:sz w:val="28"/>
          <w:szCs w:val="28"/>
        </w:rPr>
        <w:t>Число умерших за отчетный период</w:t>
      </w:r>
      <w:r w:rsidR="00EF20DE">
        <w:rPr>
          <w:rFonts w:ascii="Times New Roman" w:hAnsi="Times New Roman"/>
          <w:sz w:val="28"/>
          <w:szCs w:val="28"/>
        </w:rPr>
        <w:t xml:space="preserve"> 2022 года составило 125 человек или 91,9</w:t>
      </w:r>
      <w:r w:rsidRPr="00871AFB">
        <w:rPr>
          <w:rFonts w:ascii="Times New Roman" w:hAnsi="Times New Roman"/>
          <w:sz w:val="28"/>
          <w:szCs w:val="28"/>
        </w:rPr>
        <w:t>% к аналогичному периоду 2021 года. Коэффициент смер</w:t>
      </w:r>
      <w:r w:rsidR="00EF20DE">
        <w:rPr>
          <w:rFonts w:ascii="Times New Roman" w:hAnsi="Times New Roman"/>
          <w:sz w:val="28"/>
          <w:szCs w:val="28"/>
        </w:rPr>
        <w:t>тности в 2022 году составил 15,8 (2021 год – 17,1)</w:t>
      </w:r>
      <w:r w:rsidRPr="00871AFB">
        <w:rPr>
          <w:rFonts w:ascii="Times New Roman" w:hAnsi="Times New Roman"/>
          <w:sz w:val="28"/>
          <w:szCs w:val="28"/>
        </w:rPr>
        <w:t xml:space="preserve"> умерших на 1000 человек населения, по оценке 2023 года коэ</w:t>
      </w:r>
      <w:r w:rsidR="00EF20DE">
        <w:rPr>
          <w:rFonts w:ascii="Times New Roman" w:hAnsi="Times New Roman"/>
          <w:sz w:val="28"/>
          <w:szCs w:val="28"/>
        </w:rPr>
        <w:t>ффициент смертности составит 15,0</w:t>
      </w:r>
      <w:r w:rsidRPr="00871AFB">
        <w:rPr>
          <w:rFonts w:ascii="Times New Roman" w:hAnsi="Times New Roman"/>
          <w:sz w:val="28"/>
          <w:szCs w:val="28"/>
        </w:rPr>
        <w:t xml:space="preserve"> умерших на 1000 населения. </w:t>
      </w:r>
    </w:p>
    <w:p w:rsidR="00EF20DE" w:rsidRDefault="00871AFB" w:rsidP="00F02E88">
      <w:pPr>
        <w:spacing w:after="0" w:line="240" w:lineRule="auto"/>
        <w:ind w:firstLine="708"/>
        <w:jc w:val="both"/>
        <w:rPr>
          <w:rFonts w:ascii="Times New Roman" w:hAnsi="Times New Roman"/>
          <w:sz w:val="28"/>
          <w:szCs w:val="28"/>
        </w:rPr>
      </w:pPr>
      <w:r w:rsidRPr="00871AFB">
        <w:rPr>
          <w:rFonts w:ascii="Times New Roman" w:hAnsi="Times New Roman"/>
          <w:sz w:val="28"/>
          <w:szCs w:val="28"/>
        </w:rPr>
        <w:t>На период до 2026 года прогнозируется снижени</w:t>
      </w:r>
      <w:r w:rsidR="00EF20DE">
        <w:rPr>
          <w:rFonts w:ascii="Times New Roman" w:hAnsi="Times New Roman"/>
          <w:sz w:val="28"/>
          <w:szCs w:val="28"/>
        </w:rPr>
        <w:t>е коэффициента смертности до 14,0</w:t>
      </w:r>
      <w:r w:rsidRPr="00871AFB">
        <w:rPr>
          <w:rFonts w:ascii="Times New Roman" w:hAnsi="Times New Roman"/>
          <w:sz w:val="28"/>
          <w:szCs w:val="28"/>
        </w:rPr>
        <w:t xml:space="preserve"> умерших на 1000 населения.</w:t>
      </w:r>
    </w:p>
    <w:p w:rsidR="00EF20DE" w:rsidRDefault="00871AFB" w:rsidP="00F02E88">
      <w:pPr>
        <w:spacing w:after="0" w:line="240" w:lineRule="auto"/>
        <w:ind w:firstLine="708"/>
        <w:jc w:val="both"/>
        <w:rPr>
          <w:rFonts w:ascii="Times New Roman" w:hAnsi="Times New Roman"/>
          <w:sz w:val="28"/>
          <w:szCs w:val="28"/>
        </w:rPr>
      </w:pPr>
      <w:r w:rsidRPr="00871AFB">
        <w:rPr>
          <w:rFonts w:ascii="Times New Roman" w:hAnsi="Times New Roman"/>
          <w:sz w:val="28"/>
          <w:szCs w:val="28"/>
        </w:rPr>
        <w:t xml:space="preserve"> В 2024-2026 годах продолжится реализация мероприятий по снижению уровня смертности населения от управляемых причин: дорожно-транспортных происшествий; сердечно-сосудистых заболеваний; злокачественных новообразований. Будут реализованы мероприятия по повышению качества оказания медицинской помощи женщинам в период беременности и родов, по развитию перинатальных технологий, уменьшающих риск неблагоприятного исхода беременности и родов. </w:t>
      </w:r>
    </w:p>
    <w:p w:rsidR="00EF20DE" w:rsidRDefault="00EF20DE" w:rsidP="00F02E88">
      <w:pPr>
        <w:spacing w:after="0" w:line="240" w:lineRule="auto"/>
        <w:ind w:firstLine="708"/>
        <w:jc w:val="both"/>
        <w:rPr>
          <w:rFonts w:ascii="Times New Roman" w:hAnsi="Times New Roman"/>
          <w:sz w:val="28"/>
          <w:szCs w:val="28"/>
        </w:rPr>
      </w:pPr>
      <w:r w:rsidRPr="00EF20DE">
        <w:rPr>
          <w:rFonts w:ascii="Times New Roman" w:hAnsi="Times New Roman"/>
          <w:sz w:val="28"/>
          <w:szCs w:val="28"/>
        </w:rPr>
        <w:t>В прогнозный период планируется продолжить реализацию ряда системных мероприятий, направленных на формирование здорового образа ж</w:t>
      </w:r>
      <w:r>
        <w:rPr>
          <w:rFonts w:ascii="Times New Roman" w:hAnsi="Times New Roman"/>
          <w:sz w:val="28"/>
          <w:szCs w:val="28"/>
        </w:rPr>
        <w:t>изни у граждан Чойского</w:t>
      </w:r>
      <w:r w:rsidRPr="00EF20DE">
        <w:rPr>
          <w:rFonts w:ascii="Times New Roman" w:hAnsi="Times New Roman"/>
          <w:sz w:val="28"/>
          <w:szCs w:val="28"/>
        </w:rPr>
        <w:t xml:space="preserve"> района, включая здоровое питание и отказ от </w:t>
      </w:r>
      <w:r w:rsidRPr="00EF20DE">
        <w:rPr>
          <w:rFonts w:ascii="Times New Roman" w:hAnsi="Times New Roman"/>
          <w:sz w:val="28"/>
          <w:szCs w:val="28"/>
        </w:rPr>
        <w:lastRenderedPageBreak/>
        <w:t xml:space="preserve">вредных привычек, создание для всех категорий и групп населения условий для занятия физической культурой и спортом, развитию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обеспечению граждан качественными и безопасными лекарственными средствами, что будет способствовать увеличению ожидаемой продолжительности жизни при рождении на протяжении всего прогнозируемого периода. </w:t>
      </w:r>
    </w:p>
    <w:p w:rsidR="00EF20DE" w:rsidRDefault="00EF20DE" w:rsidP="00F02E88">
      <w:pPr>
        <w:spacing w:after="0" w:line="240" w:lineRule="auto"/>
        <w:ind w:firstLine="708"/>
        <w:jc w:val="both"/>
        <w:rPr>
          <w:rFonts w:ascii="Times New Roman" w:hAnsi="Times New Roman"/>
          <w:sz w:val="28"/>
          <w:szCs w:val="28"/>
        </w:rPr>
      </w:pPr>
      <w:r w:rsidRPr="00EF20DE">
        <w:rPr>
          <w:rFonts w:ascii="Times New Roman" w:hAnsi="Times New Roman"/>
          <w:sz w:val="28"/>
          <w:szCs w:val="28"/>
        </w:rPr>
        <w:t>Значительное влияние на численность постоянного населения оказывают миграционные потоки. Суммарная убыль населения района определяется отрицательным сальдо миграции. По оценочным данным по итогам 2023 года</w:t>
      </w:r>
      <w:r>
        <w:rPr>
          <w:rFonts w:ascii="Times New Roman" w:hAnsi="Times New Roman"/>
          <w:sz w:val="28"/>
          <w:szCs w:val="28"/>
        </w:rPr>
        <w:t xml:space="preserve"> миграционная убыль составит – «минус» 80.</w:t>
      </w:r>
    </w:p>
    <w:p w:rsidR="00667248" w:rsidRDefault="001023FE" w:rsidP="00F02E88">
      <w:pPr>
        <w:spacing w:after="0" w:line="240" w:lineRule="auto"/>
        <w:ind w:firstLine="708"/>
        <w:jc w:val="both"/>
        <w:rPr>
          <w:rFonts w:ascii="Times New Roman" w:hAnsi="Times New Roman"/>
          <w:sz w:val="28"/>
          <w:szCs w:val="28"/>
        </w:rPr>
      </w:pPr>
      <w:r w:rsidRPr="001023FE">
        <w:rPr>
          <w:rFonts w:ascii="Times New Roman" w:hAnsi="Times New Roman"/>
          <w:sz w:val="28"/>
          <w:szCs w:val="28"/>
        </w:rPr>
        <w:t>С учетом отрицательной миграции, которую в прогнозируемом периоде не компенсирует естественный прирост населения, численность постоянного населения района к 2026</w:t>
      </w:r>
      <w:r w:rsidR="00CE5C65">
        <w:rPr>
          <w:rFonts w:ascii="Times New Roman" w:hAnsi="Times New Roman"/>
          <w:sz w:val="28"/>
          <w:szCs w:val="28"/>
        </w:rPr>
        <w:t xml:space="preserve"> году снизится и составит 7,4 тыс. человек или 98,2</w:t>
      </w:r>
      <w:r w:rsidRPr="001023FE">
        <w:rPr>
          <w:rFonts w:ascii="Times New Roman" w:hAnsi="Times New Roman"/>
          <w:sz w:val="28"/>
          <w:szCs w:val="28"/>
        </w:rPr>
        <w:t xml:space="preserve">% к уровню 2022 года. </w:t>
      </w:r>
    </w:p>
    <w:p w:rsidR="00497343" w:rsidRPr="00497343" w:rsidRDefault="00497343" w:rsidP="00F02E88">
      <w:pPr>
        <w:spacing w:after="0" w:line="240" w:lineRule="auto"/>
        <w:ind w:firstLine="567"/>
        <w:rPr>
          <w:rFonts w:ascii="Times New Roman" w:hAnsi="Times New Roman"/>
          <w:b/>
          <w:bCs/>
          <w:sz w:val="28"/>
          <w:szCs w:val="28"/>
        </w:rPr>
      </w:pPr>
    </w:p>
    <w:p w:rsidR="00497343" w:rsidRPr="00497343" w:rsidRDefault="00497343" w:rsidP="00F02E88">
      <w:pPr>
        <w:spacing w:after="0" w:line="240" w:lineRule="auto"/>
        <w:ind w:firstLine="567"/>
        <w:rPr>
          <w:rFonts w:ascii="Times New Roman" w:hAnsi="Times New Roman"/>
          <w:b/>
          <w:bCs/>
          <w:sz w:val="28"/>
          <w:szCs w:val="28"/>
        </w:rPr>
      </w:pPr>
      <w:r w:rsidRPr="00497343">
        <w:rPr>
          <w:rFonts w:ascii="Times New Roman" w:hAnsi="Times New Roman"/>
          <w:b/>
          <w:bCs/>
          <w:sz w:val="28"/>
          <w:szCs w:val="28"/>
        </w:rPr>
        <w:t>4.5. Социальная сфера</w:t>
      </w:r>
    </w:p>
    <w:p w:rsidR="00A974E4" w:rsidRPr="00EA49C5" w:rsidRDefault="00A974E4" w:rsidP="00F02E88">
      <w:pPr>
        <w:suppressAutoHyphens/>
        <w:spacing w:after="0" w:line="240" w:lineRule="auto"/>
        <w:ind w:firstLine="709"/>
        <w:contextualSpacing/>
        <w:jc w:val="both"/>
        <w:rPr>
          <w:rFonts w:ascii="Times New Roman" w:hAnsi="Times New Roman"/>
          <w:sz w:val="28"/>
          <w:szCs w:val="28"/>
        </w:rPr>
      </w:pPr>
      <w:r w:rsidRPr="00CC4DF2">
        <w:rPr>
          <w:rFonts w:ascii="Times New Roman" w:hAnsi="Times New Roman"/>
          <w:sz w:val="28"/>
          <w:szCs w:val="28"/>
        </w:rPr>
        <w:t>Дошк</w:t>
      </w:r>
      <w:r w:rsidR="0035148E">
        <w:rPr>
          <w:rFonts w:ascii="Times New Roman" w:hAnsi="Times New Roman"/>
          <w:sz w:val="28"/>
          <w:szCs w:val="28"/>
        </w:rPr>
        <w:t>ольное образование на 01.</w:t>
      </w:r>
      <w:r w:rsidR="00192357">
        <w:rPr>
          <w:rFonts w:ascii="Times New Roman" w:hAnsi="Times New Roman"/>
          <w:sz w:val="28"/>
          <w:szCs w:val="28"/>
        </w:rPr>
        <w:t>01.2023</w:t>
      </w:r>
      <w:r w:rsidRPr="00CC4DF2">
        <w:rPr>
          <w:rFonts w:ascii="Times New Roman" w:hAnsi="Times New Roman"/>
          <w:sz w:val="28"/>
          <w:szCs w:val="28"/>
        </w:rPr>
        <w:t xml:space="preserve"> г. включает семь дошкольных образовательных учреждений (семь муниципальных дошкольных образовательных организаций частных детских садов нет), 4 дошкольных групп при 4 общеобразовательных учреждениях. </w:t>
      </w:r>
    </w:p>
    <w:p w:rsidR="00EA49C5" w:rsidRPr="00EA49C5" w:rsidRDefault="00192357" w:rsidP="00F02E88">
      <w:pPr>
        <w:spacing w:after="0" w:line="240" w:lineRule="auto"/>
        <w:ind w:firstLine="709"/>
        <w:contextualSpacing/>
        <w:jc w:val="both"/>
        <w:rPr>
          <w:sz w:val="28"/>
          <w:szCs w:val="28"/>
        </w:rPr>
      </w:pPr>
      <w:r>
        <w:rPr>
          <w:rFonts w:ascii="Times New Roman" w:eastAsia="Times New Roman" w:hAnsi="Times New Roman"/>
          <w:sz w:val="28"/>
          <w:szCs w:val="28"/>
          <w:lang w:eastAsia="ar-SA"/>
        </w:rPr>
        <w:t>На 01.01.2023 г. обеспечено местами в ДОУ 440</w:t>
      </w:r>
      <w:r w:rsidR="00EA49C5" w:rsidRPr="00EA49C5">
        <w:rPr>
          <w:rFonts w:ascii="Times New Roman" w:eastAsia="Times New Roman" w:hAnsi="Times New Roman"/>
          <w:sz w:val="28"/>
          <w:szCs w:val="28"/>
          <w:lang w:eastAsia="ar-SA"/>
        </w:rPr>
        <w:t xml:space="preserve"> детей. Актуальная очередность детей в возрасте от 2-</w:t>
      </w:r>
      <w:r>
        <w:rPr>
          <w:rFonts w:ascii="Times New Roman" w:eastAsia="Times New Roman" w:hAnsi="Times New Roman"/>
          <w:sz w:val="28"/>
          <w:szCs w:val="28"/>
          <w:lang w:eastAsia="ar-SA"/>
        </w:rPr>
        <w:t>х месяцев до 8 лет на 01.01.2023 г. составляет 23 ребенка</w:t>
      </w:r>
      <w:r w:rsidR="00EA49C5" w:rsidRPr="00EA49C5">
        <w:rPr>
          <w:rFonts w:ascii="Times New Roman" w:eastAsia="Times New Roman" w:hAnsi="Times New Roman"/>
          <w:sz w:val="28"/>
          <w:szCs w:val="28"/>
          <w:lang w:eastAsia="ar-SA"/>
        </w:rPr>
        <w:t xml:space="preserve">. </w:t>
      </w:r>
    </w:p>
    <w:p w:rsidR="00EA49C5" w:rsidRPr="00EA49C5" w:rsidRDefault="00CE5C65" w:rsidP="00F02E88">
      <w:pPr>
        <w:spacing w:after="0" w:line="240" w:lineRule="auto"/>
        <w:ind w:firstLine="709"/>
        <w:contextualSpacing/>
        <w:jc w:val="both"/>
        <w:rPr>
          <w:rFonts w:ascii="Times New Roman" w:eastAsia="Times New Roman" w:hAnsi="Times New Roman"/>
          <w:sz w:val="28"/>
          <w:szCs w:val="28"/>
          <w:lang w:eastAsia="ar-SA"/>
        </w:rPr>
      </w:pPr>
      <w:r>
        <w:rPr>
          <w:rFonts w:ascii="Times New Roman" w:eastAsia="Times New Roman" w:hAnsi="Times New Roman"/>
          <w:sz w:val="28"/>
          <w:szCs w:val="28"/>
          <w:lang w:eastAsia="ru-RU"/>
        </w:rPr>
        <w:t>На 01.01.2023</w:t>
      </w:r>
      <w:r w:rsidR="00EA49C5" w:rsidRPr="00EA49C5">
        <w:rPr>
          <w:rFonts w:ascii="Times New Roman" w:eastAsia="Times New Roman" w:hAnsi="Times New Roman"/>
          <w:sz w:val="28"/>
          <w:szCs w:val="28"/>
          <w:lang w:eastAsia="ru-RU"/>
        </w:rPr>
        <w:t xml:space="preserve"> г. доступность дошкольного образования для детей в возрасте от 2-х ме</w:t>
      </w:r>
      <w:r>
        <w:rPr>
          <w:rFonts w:ascii="Times New Roman" w:eastAsia="Times New Roman" w:hAnsi="Times New Roman"/>
          <w:sz w:val="28"/>
          <w:szCs w:val="28"/>
          <w:lang w:eastAsia="ru-RU"/>
        </w:rPr>
        <w:t>сяцев до 8-ми лет составляет 67,5</w:t>
      </w:r>
      <w:r w:rsidR="00EA49C5" w:rsidRPr="00EA49C5">
        <w:rPr>
          <w:rFonts w:ascii="Times New Roman" w:eastAsia="Times New Roman" w:hAnsi="Times New Roman"/>
          <w:sz w:val="28"/>
          <w:szCs w:val="28"/>
          <w:lang w:eastAsia="ru-RU"/>
        </w:rPr>
        <w:t xml:space="preserve"> % от потребности в услугах дошкольного образ</w:t>
      </w:r>
      <w:r w:rsidR="00EA49C5">
        <w:rPr>
          <w:rFonts w:ascii="Times New Roman" w:eastAsia="Times New Roman" w:hAnsi="Times New Roman"/>
          <w:sz w:val="28"/>
          <w:szCs w:val="28"/>
          <w:lang w:eastAsia="ru-RU"/>
        </w:rPr>
        <w:t>ования.</w:t>
      </w:r>
    </w:p>
    <w:p w:rsidR="00EA49C5" w:rsidRPr="00EA49C5" w:rsidRDefault="00EA49C5" w:rsidP="00F02E88">
      <w:pPr>
        <w:spacing w:after="0" w:line="240" w:lineRule="auto"/>
        <w:ind w:firstLine="709"/>
        <w:contextualSpacing/>
        <w:jc w:val="both"/>
        <w:rPr>
          <w:sz w:val="28"/>
          <w:szCs w:val="28"/>
        </w:rPr>
      </w:pPr>
      <w:r w:rsidRPr="00EA49C5">
        <w:rPr>
          <w:rFonts w:ascii="Times New Roman" w:eastAsia="Times New Roman" w:hAnsi="Times New Roman"/>
          <w:sz w:val="28"/>
          <w:szCs w:val="28"/>
          <w:lang w:eastAsia="ar-SA"/>
        </w:rPr>
        <w:t>Темп роста к аналогичному п</w:t>
      </w:r>
      <w:r w:rsidR="00CE5C65">
        <w:rPr>
          <w:rFonts w:ascii="Times New Roman" w:eastAsia="Times New Roman" w:hAnsi="Times New Roman"/>
          <w:sz w:val="28"/>
          <w:szCs w:val="28"/>
          <w:lang w:eastAsia="ar-SA"/>
        </w:rPr>
        <w:t>ериоду прошлого года составил 131,8</w:t>
      </w:r>
      <w:r w:rsidRPr="00EA49C5">
        <w:rPr>
          <w:rFonts w:ascii="Times New Roman" w:eastAsia="Times New Roman" w:hAnsi="Times New Roman"/>
          <w:sz w:val="28"/>
          <w:szCs w:val="28"/>
          <w:lang w:eastAsia="ar-SA"/>
        </w:rPr>
        <w:t xml:space="preserve"> %. </w:t>
      </w:r>
    </w:p>
    <w:p w:rsidR="00777414" w:rsidRPr="00A974E4" w:rsidRDefault="00EA49C5" w:rsidP="00F02E88">
      <w:pPr>
        <w:suppressAutoHyphens/>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На 01</w:t>
      </w:r>
      <w:r w:rsidR="00CE5C65">
        <w:rPr>
          <w:rFonts w:ascii="Times New Roman" w:eastAsia="Times New Roman" w:hAnsi="Times New Roman"/>
          <w:sz w:val="28"/>
          <w:szCs w:val="28"/>
          <w:lang w:eastAsia="ar-SA"/>
        </w:rPr>
        <w:t>.01.2023</w:t>
      </w:r>
      <w:r w:rsidR="00614FFC" w:rsidRPr="009E25A0">
        <w:rPr>
          <w:rFonts w:ascii="Times New Roman" w:eastAsia="Times New Roman" w:hAnsi="Times New Roman"/>
          <w:sz w:val="28"/>
          <w:szCs w:val="28"/>
          <w:lang w:eastAsia="ar-SA"/>
        </w:rPr>
        <w:t xml:space="preserve"> </w:t>
      </w:r>
      <w:r w:rsidR="00777414" w:rsidRPr="009E25A0">
        <w:rPr>
          <w:rFonts w:ascii="Times New Roman" w:eastAsia="Times New Roman" w:hAnsi="Times New Roman"/>
          <w:sz w:val="28"/>
          <w:szCs w:val="28"/>
          <w:lang w:eastAsia="ar-SA"/>
        </w:rPr>
        <w:t xml:space="preserve">в </w:t>
      </w:r>
      <w:r w:rsidR="009E25A0" w:rsidRPr="009E25A0">
        <w:rPr>
          <w:rFonts w:ascii="Times New Roman" w:eastAsia="Times New Roman" w:hAnsi="Times New Roman"/>
          <w:sz w:val="28"/>
          <w:szCs w:val="28"/>
          <w:lang w:eastAsia="ar-SA"/>
        </w:rPr>
        <w:t>муниципальном образовании</w:t>
      </w:r>
      <w:r w:rsidR="0035148E">
        <w:rPr>
          <w:rFonts w:ascii="Times New Roman" w:eastAsia="Times New Roman" w:hAnsi="Times New Roman"/>
          <w:sz w:val="28"/>
          <w:szCs w:val="28"/>
          <w:lang w:eastAsia="ar-SA"/>
        </w:rPr>
        <w:t xml:space="preserve"> «Чойский район» функционируют 3</w:t>
      </w:r>
      <w:r w:rsidR="00777414" w:rsidRPr="009E25A0">
        <w:rPr>
          <w:rFonts w:ascii="Times New Roman" w:eastAsia="Times New Roman" w:hAnsi="Times New Roman"/>
          <w:sz w:val="28"/>
          <w:szCs w:val="28"/>
          <w:lang w:eastAsia="ar-SA"/>
        </w:rPr>
        <w:t xml:space="preserve"> учреждения дополнительного образования: </w:t>
      </w:r>
      <w:r w:rsidR="009E25A0" w:rsidRPr="009E25A0">
        <w:rPr>
          <w:rFonts w:ascii="Times New Roman" w:eastAsia="Times New Roman" w:hAnsi="Times New Roman"/>
          <w:sz w:val="28"/>
          <w:szCs w:val="28"/>
          <w:lang w:eastAsia="ar-SA"/>
        </w:rPr>
        <w:t xml:space="preserve">муниципальное </w:t>
      </w:r>
      <w:r w:rsidR="009E25A0" w:rsidRPr="00A974E4">
        <w:rPr>
          <w:rFonts w:ascii="Times New Roman" w:eastAsia="Times New Roman" w:hAnsi="Times New Roman"/>
          <w:sz w:val="28"/>
          <w:szCs w:val="28"/>
          <w:lang w:eastAsia="ar-SA"/>
        </w:rPr>
        <w:t>учреждение дополнительного образования</w:t>
      </w:r>
      <w:r w:rsidR="00777414" w:rsidRPr="00A974E4">
        <w:rPr>
          <w:rFonts w:ascii="Times New Roman" w:eastAsia="Times New Roman" w:hAnsi="Times New Roman"/>
          <w:sz w:val="28"/>
          <w:szCs w:val="28"/>
          <w:lang w:eastAsia="ar-SA"/>
        </w:rPr>
        <w:t xml:space="preserve"> «Чойский центр дополнительного образования», </w:t>
      </w:r>
      <w:r w:rsidR="009E25A0" w:rsidRPr="00A974E4">
        <w:rPr>
          <w:rFonts w:ascii="Times New Roman" w:eastAsia="Times New Roman" w:hAnsi="Times New Roman"/>
          <w:sz w:val="28"/>
          <w:szCs w:val="28"/>
          <w:lang w:eastAsia="ar-SA"/>
        </w:rPr>
        <w:t>муниципальное бюджетное учреждение дополнительного образования</w:t>
      </w:r>
      <w:r w:rsidR="00777414" w:rsidRPr="00A974E4">
        <w:rPr>
          <w:rFonts w:ascii="Times New Roman" w:eastAsia="Times New Roman" w:hAnsi="Times New Roman"/>
          <w:sz w:val="28"/>
          <w:szCs w:val="28"/>
          <w:lang w:eastAsia="ar-SA"/>
        </w:rPr>
        <w:t xml:space="preserve"> «</w:t>
      </w:r>
      <w:r w:rsidR="0035148E">
        <w:rPr>
          <w:rFonts w:ascii="Times New Roman" w:eastAsia="Times New Roman" w:hAnsi="Times New Roman"/>
          <w:sz w:val="28"/>
          <w:szCs w:val="28"/>
          <w:lang w:eastAsia="ar-SA"/>
        </w:rPr>
        <w:t>Ч</w:t>
      </w:r>
      <w:r w:rsidR="00CE5C65">
        <w:rPr>
          <w:rFonts w:ascii="Times New Roman" w:eastAsia="Times New Roman" w:hAnsi="Times New Roman"/>
          <w:sz w:val="28"/>
          <w:szCs w:val="28"/>
          <w:lang w:eastAsia="ar-SA"/>
        </w:rPr>
        <w:t xml:space="preserve">ойская детская школа искусств» и </w:t>
      </w:r>
      <w:r w:rsidR="0035148E">
        <w:rPr>
          <w:rFonts w:ascii="Times New Roman" w:eastAsia="Times New Roman" w:hAnsi="Times New Roman"/>
          <w:sz w:val="28"/>
          <w:szCs w:val="28"/>
          <w:lang w:eastAsia="ar-SA"/>
        </w:rPr>
        <w:t>муниципальное учреждение дополнительного образования «Чойская спортивная школа».</w:t>
      </w:r>
    </w:p>
    <w:p w:rsidR="00A974E4" w:rsidRPr="00A974E4" w:rsidRDefault="00A974E4" w:rsidP="00F02E88">
      <w:pPr>
        <w:spacing w:line="240" w:lineRule="auto"/>
        <w:ind w:firstLine="567"/>
        <w:jc w:val="both"/>
        <w:rPr>
          <w:rFonts w:ascii="Times New Roman" w:hAnsi="Times New Roman"/>
          <w:sz w:val="28"/>
          <w:szCs w:val="28"/>
        </w:rPr>
      </w:pPr>
      <w:r w:rsidRPr="00A974E4">
        <w:rPr>
          <w:rFonts w:ascii="Times New Roman" w:hAnsi="Times New Roman"/>
          <w:sz w:val="28"/>
          <w:szCs w:val="28"/>
        </w:rPr>
        <w:t>Дополнительное образование детей преподается в общеобразовательных школах.</w:t>
      </w:r>
    </w:p>
    <w:tbl>
      <w:tblPr>
        <w:tblStyle w:val="af"/>
        <w:tblW w:w="9747" w:type="dxa"/>
        <w:tblLayout w:type="fixed"/>
        <w:tblLook w:val="04A0" w:firstRow="1" w:lastRow="0" w:firstColumn="1" w:lastColumn="0" w:noHBand="0" w:noVBand="1"/>
      </w:tblPr>
      <w:tblGrid>
        <w:gridCol w:w="4635"/>
        <w:gridCol w:w="1980"/>
        <w:gridCol w:w="3132"/>
      </w:tblGrid>
      <w:tr w:rsidR="00A974E4" w:rsidRPr="00A974E4" w:rsidTr="00BB0823">
        <w:tc>
          <w:tcPr>
            <w:tcW w:w="4635" w:type="dxa"/>
          </w:tcPr>
          <w:p w:rsidR="00A974E4" w:rsidRPr="00A974E4" w:rsidRDefault="00A974E4" w:rsidP="00F02E88">
            <w:pPr>
              <w:jc w:val="both"/>
              <w:rPr>
                <w:rFonts w:ascii="Times New Roman" w:hAnsi="Times New Roman"/>
                <w:sz w:val="28"/>
                <w:szCs w:val="28"/>
              </w:rPr>
            </w:pPr>
            <w:r w:rsidRPr="00A974E4">
              <w:rPr>
                <w:rFonts w:ascii="Times New Roman" w:hAnsi="Times New Roman"/>
                <w:sz w:val="28"/>
                <w:szCs w:val="28"/>
              </w:rPr>
              <w:t>Наименование учреждения</w:t>
            </w:r>
          </w:p>
        </w:tc>
        <w:tc>
          <w:tcPr>
            <w:tcW w:w="1980" w:type="dxa"/>
          </w:tcPr>
          <w:p w:rsidR="00A974E4" w:rsidRPr="00A974E4" w:rsidRDefault="00A974E4" w:rsidP="00F02E88">
            <w:pPr>
              <w:jc w:val="both"/>
              <w:rPr>
                <w:rFonts w:ascii="Times New Roman" w:hAnsi="Times New Roman"/>
                <w:sz w:val="28"/>
                <w:szCs w:val="28"/>
              </w:rPr>
            </w:pPr>
            <w:r w:rsidRPr="00A974E4">
              <w:rPr>
                <w:rFonts w:ascii="Times New Roman" w:hAnsi="Times New Roman"/>
                <w:sz w:val="28"/>
                <w:szCs w:val="28"/>
              </w:rPr>
              <w:t>Количество детей</w:t>
            </w:r>
          </w:p>
        </w:tc>
        <w:tc>
          <w:tcPr>
            <w:tcW w:w="3132" w:type="dxa"/>
          </w:tcPr>
          <w:p w:rsidR="00A974E4" w:rsidRPr="00A974E4" w:rsidRDefault="00A974E4" w:rsidP="00F02E88">
            <w:pPr>
              <w:jc w:val="both"/>
              <w:rPr>
                <w:rFonts w:ascii="Times New Roman" w:hAnsi="Times New Roman"/>
                <w:sz w:val="28"/>
                <w:szCs w:val="28"/>
              </w:rPr>
            </w:pPr>
            <w:r w:rsidRPr="00A974E4">
              <w:rPr>
                <w:rFonts w:ascii="Times New Roman" w:hAnsi="Times New Roman"/>
                <w:sz w:val="28"/>
                <w:szCs w:val="28"/>
              </w:rPr>
              <w:t>Процент охвата дополнительным  образованием  от общего числа детей.</w:t>
            </w:r>
          </w:p>
        </w:tc>
      </w:tr>
      <w:tr w:rsidR="00A974E4" w:rsidRPr="00A974E4" w:rsidTr="00BB0823">
        <w:tc>
          <w:tcPr>
            <w:tcW w:w="4635" w:type="dxa"/>
          </w:tcPr>
          <w:p w:rsidR="00A974E4" w:rsidRPr="00A974E4" w:rsidRDefault="00A974E4" w:rsidP="00F02E88">
            <w:pPr>
              <w:jc w:val="both"/>
              <w:rPr>
                <w:rFonts w:ascii="Times New Roman" w:hAnsi="Times New Roman"/>
                <w:sz w:val="28"/>
                <w:szCs w:val="28"/>
              </w:rPr>
            </w:pPr>
            <w:r w:rsidRPr="00A974E4">
              <w:rPr>
                <w:rFonts w:ascii="Times New Roman" w:hAnsi="Times New Roman"/>
                <w:sz w:val="28"/>
                <w:szCs w:val="28"/>
              </w:rPr>
              <w:t xml:space="preserve">МУДО «Чойский центр дополнительного образования». </w:t>
            </w:r>
          </w:p>
        </w:tc>
        <w:tc>
          <w:tcPr>
            <w:tcW w:w="1980"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t>781</w:t>
            </w:r>
          </w:p>
        </w:tc>
        <w:tc>
          <w:tcPr>
            <w:tcW w:w="3132"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t>51,9</w:t>
            </w:r>
          </w:p>
        </w:tc>
      </w:tr>
      <w:tr w:rsidR="00A974E4" w:rsidRPr="00A974E4" w:rsidTr="00BB0823">
        <w:tc>
          <w:tcPr>
            <w:tcW w:w="4635" w:type="dxa"/>
          </w:tcPr>
          <w:p w:rsidR="00A974E4" w:rsidRPr="00A974E4" w:rsidRDefault="00A974E4" w:rsidP="00F02E88">
            <w:pPr>
              <w:jc w:val="both"/>
              <w:rPr>
                <w:rFonts w:ascii="Times New Roman" w:hAnsi="Times New Roman"/>
                <w:sz w:val="28"/>
                <w:szCs w:val="28"/>
              </w:rPr>
            </w:pPr>
            <w:r w:rsidRPr="00A974E4">
              <w:rPr>
                <w:rFonts w:ascii="Times New Roman" w:hAnsi="Times New Roman"/>
                <w:sz w:val="28"/>
                <w:szCs w:val="28"/>
              </w:rPr>
              <w:t xml:space="preserve">МБУДО «Чойская детская школа </w:t>
            </w:r>
            <w:r w:rsidRPr="00A974E4">
              <w:rPr>
                <w:rFonts w:ascii="Times New Roman" w:hAnsi="Times New Roman"/>
                <w:sz w:val="28"/>
                <w:szCs w:val="28"/>
              </w:rPr>
              <w:lastRenderedPageBreak/>
              <w:t>искусств».</w:t>
            </w:r>
          </w:p>
        </w:tc>
        <w:tc>
          <w:tcPr>
            <w:tcW w:w="1980"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lastRenderedPageBreak/>
              <w:t>282</w:t>
            </w:r>
          </w:p>
        </w:tc>
        <w:tc>
          <w:tcPr>
            <w:tcW w:w="3132"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t>18,7</w:t>
            </w:r>
            <w:r w:rsidR="00A974E4" w:rsidRPr="00A974E4">
              <w:rPr>
                <w:rFonts w:ascii="Times New Roman" w:hAnsi="Times New Roman"/>
                <w:sz w:val="28"/>
                <w:szCs w:val="28"/>
              </w:rPr>
              <w:t>%</w:t>
            </w:r>
          </w:p>
        </w:tc>
      </w:tr>
      <w:tr w:rsidR="00A974E4" w:rsidRPr="00A974E4" w:rsidTr="00BB0823">
        <w:tc>
          <w:tcPr>
            <w:tcW w:w="4635" w:type="dxa"/>
          </w:tcPr>
          <w:p w:rsidR="00A974E4" w:rsidRPr="00A974E4" w:rsidRDefault="0035148E" w:rsidP="00F02E88">
            <w:pPr>
              <w:jc w:val="both"/>
              <w:rPr>
                <w:rFonts w:ascii="Times New Roman" w:hAnsi="Times New Roman"/>
                <w:sz w:val="28"/>
                <w:szCs w:val="28"/>
              </w:rPr>
            </w:pPr>
            <w:r>
              <w:rPr>
                <w:rFonts w:ascii="Times New Roman" w:hAnsi="Times New Roman"/>
                <w:sz w:val="28"/>
                <w:szCs w:val="28"/>
              </w:rPr>
              <w:lastRenderedPageBreak/>
              <w:t>МУДО «Чойская спортивная школа»</w:t>
            </w:r>
          </w:p>
        </w:tc>
        <w:tc>
          <w:tcPr>
            <w:tcW w:w="1980"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t>442</w:t>
            </w:r>
          </w:p>
        </w:tc>
        <w:tc>
          <w:tcPr>
            <w:tcW w:w="3132"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t>29,4</w:t>
            </w:r>
            <w:r w:rsidR="00A974E4" w:rsidRPr="00A974E4">
              <w:rPr>
                <w:rFonts w:ascii="Times New Roman" w:hAnsi="Times New Roman"/>
                <w:sz w:val="28"/>
                <w:szCs w:val="28"/>
              </w:rPr>
              <w:t>%</w:t>
            </w:r>
          </w:p>
        </w:tc>
      </w:tr>
      <w:tr w:rsidR="00A974E4" w:rsidRPr="00A974E4" w:rsidTr="00BB0823">
        <w:tc>
          <w:tcPr>
            <w:tcW w:w="4635" w:type="dxa"/>
          </w:tcPr>
          <w:p w:rsidR="00A974E4" w:rsidRPr="00A974E4" w:rsidRDefault="00A974E4" w:rsidP="00F02E88">
            <w:pPr>
              <w:jc w:val="both"/>
              <w:rPr>
                <w:rFonts w:ascii="Times New Roman" w:hAnsi="Times New Roman"/>
                <w:sz w:val="28"/>
                <w:szCs w:val="28"/>
              </w:rPr>
            </w:pPr>
            <w:r w:rsidRPr="00A974E4">
              <w:rPr>
                <w:rFonts w:ascii="Times New Roman" w:hAnsi="Times New Roman"/>
                <w:sz w:val="28"/>
                <w:szCs w:val="28"/>
              </w:rPr>
              <w:t>Итого:</w:t>
            </w:r>
          </w:p>
        </w:tc>
        <w:tc>
          <w:tcPr>
            <w:tcW w:w="1980" w:type="dxa"/>
          </w:tcPr>
          <w:p w:rsidR="00A974E4" w:rsidRPr="00A974E4" w:rsidRDefault="00CE5C65" w:rsidP="00F02E88">
            <w:pPr>
              <w:jc w:val="center"/>
              <w:rPr>
                <w:rFonts w:ascii="Times New Roman" w:hAnsi="Times New Roman"/>
                <w:sz w:val="28"/>
                <w:szCs w:val="28"/>
              </w:rPr>
            </w:pPr>
            <w:r>
              <w:rPr>
                <w:rFonts w:ascii="Times New Roman" w:hAnsi="Times New Roman"/>
                <w:sz w:val="28"/>
                <w:szCs w:val="28"/>
              </w:rPr>
              <w:t>1505</w:t>
            </w:r>
          </w:p>
        </w:tc>
        <w:tc>
          <w:tcPr>
            <w:tcW w:w="3132" w:type="dxa"/>
          </w:tcPr>
          <w:p w:rsidR="00A974E4" w:rsidRPr="00A974E4" w:rsidRDefault="00A974E4" w:rsidP="00F02E88">
            <w:pPr>
              <w:jc w:val="center"/>
              <w:rPr>
                <w:rFonts w:ascii="Times New Roman" w:hAnsi="Times New Roman"/>
                <w:sz w:val="28"/>
                <w:szCs w:val="28"/>
              </w:rPr>
            </w:pPr>
            <w:r w:rsidRPr="00A974E4">
              <w:rPr>
                <w:rFonts w:ascii="Times New Roman" w:hAnsi="Times New Roman"/>
                <w:sz w:val="28"/>
                <w:szCs w:val="28"/>
              </w:rPr>
              <w:t>100%</w:t>
            </w:r>
          </w:p>
        </w:tc>
      </w:tr>
    </w:tbl>
    <w:p w:rsidR="00A974E4" w:rsidRPr="00A974E4" w:rsidRDefault="00A974E4" w:rsidP="00F02E88">
      <w:pPr>
        <w:spacing w:line="240" w:lineRule="auto"/>
        <w:ind w:firstLine="567"/>
        <w:jc w:val="both"/>
        <w:rPr>
          <w:rFonts w:ascii="Times New Roman" w:hAnsi="Times New Roman"/>
          <w:sz w:val="28"/>
          <w:szCs w:val="28"/>
        </w:rPr>
      </w:pPr>
    </w:p>
    <w:p w:rsidR="00A974E4" w:rsidRPr="00A974E4" w:rsidRDefault="00A974E4" w:rsidP="00F02E88">
      <w:pPr>
        <w:spacing w:after="0" w:line="240" w:lineRule="auto"/>
        <w:ind w:firstLine="567"/>
        <w:jc w:val="both"/>
        <w:rPr>
          <w:rFonts w:ascii="Times New Roman" w:hAnsi="Times New Roman"/>
          <w:sz w:val="28"/>
          <w:szCs w:val="28"/>
        </w:rPr>
      </w:pPr>
      <w:r w:rsidRPr="00A974E4">
        <w:rPr>
          <w:rFonts w:ascii="Times New Roman" w:hAnsi="Times New Roman"/>
          <w:sz w:val="28"/>
          <w:szCs w:val="28"/>
        </w:rPr>
        <w:t>Наибольший охват детей дополнительным образованием наблюдается в «МУДО Чойский центр</w:t>
      </w:r>
      <w:r w:rsidR="00AA7964">
        <w:rPr>
          <w:rFonts w:ascii="Times New Roman" w:hAnsi="Times New Roman"/>
          <w:sz w:val="28"/>
          <w:szCs w:val="28"/>
        </w:rPr>
        <w:t xml:space="preserve"> дополнительного образования» 51,9</w:t>
      </w:r>
      <w:r w:rsidRPr="00A974E4">
        <w:rPr>
          <w:rFonts w:ascii="Times New Roman" w:hAnsi="Times New Roman"/>
          <w:sz w:val="28"/>
          <w:szCs w:val="28"/>
        </w:rPr>
        <w:t>%.</w:t>
      </w:r>
    </w:p>
    <w:p w:rsidR="00F741E5" w:rsidRDefault="00A974E4" w:rsidP="00F02E88">
      <w:pPr>
        <w:spacing w:after="0" w:line="240" w:lineRule="auto"/>
        <w:jc w:val="both"/>
        <w:rPr>
          <w:rFonts w:ascii="Times New Roman" w:hAnsi="Times New Roman"/>
          <w:sz w:val="28"/>
          <w:szCs w:val="28"/>
        </w:rPr>
      </w:pPr>
      <w:r w:rsidRPr="00A974E4">
        <w:rPr>
          <w:rFonts w:ascii="Times New Roman" w:hAnsi="Times New Roman"/>
          <w:sz w:val="28"/>
          <w:szCs w:val="28"/>
        </w:rPr>
        <w:t xml:space="preserve">   </w:t>
      </w:r>
      <w:r w:rsidR="00F741E5">
        <w:rPr>
          <w:rFonts w:ascii="Times New Roman" w:hAnsi="Times New Roman"/>
          <w:sz w:val="28"/>
          <w:szCs w:val="28"/>
        </w:rPr>
        <w:tab/>
      </w:r>
      <w:r w:rsidRPr="00A974E4">
        <w:rPr>
          <w:rFonts w:ascii="Times New Roman" w:hAnsi="Times New Roman"/>
          <w:sz w:val="28"/>
          <w:szCs w:val="28"/>
        </w:rPr>
        <w:t>Дополнительное образование детей дает реальную возможность выбора своего пути в жизни, именно оно позволяет создавать оптимальные условия для развития творческой мотивации детей, включение их в художественную, патриотическую, историко-краеведческую, спортивную и иную деятельность.   Дети принимают участие, и становятся победителями в районных и предметных олимпиадах, слетах, конкурсах, спортивных соревнованиях.</w:t>
      </w:r>
    </w:p>
    <w:p w:rsidR="00576173" w:rsidRPr="00F741E5" w:rsidRDefault="00576173" w:rsidP="00F02E88">
      <w:pPr>
        <w:spacing w:after="0" w:line="240" w:lineRule="auto"/>
        <w:ind w:firstLine="708"/>
        <w:jc w:val="both"/>
        <w:rPr>
          <w:rFonts w:ascii="Times New Roman" w:hAnsi="Times New Roman"/>
          <w:sz w:val="28"/>
          <w:szCs w:val="28"/>
        </w:rPr>
      </w:pPr>
      <w:r w:rsidRPr="00A974E4">
        <w:rPr>
          <w:rFonts w:ascii="Times New Roman" w:hAnsi="Times New Roman"/>
          <w:sz w:val="28"/>
          <w:szCs w:val="28"/>
        </w:rPr>
        <w:t xml:space="preserve">В целом по муниципальному </w:t>
      </w:r>
      <w:r w:rsidR="00EA49C5">
        <w:rPr>
          <w:rFonts w:ascii="Times New Roman" w:hAnsi="Times New Roman"/>
          <w:sz w:val="28"/>
          <w:szCs w:val="28"/>
        </w:rPr>
        <w:t xml:space="preserve">образованию по сравнению с 2020 годом </w:t>
      </w:r>
      <w:r w:rsidR="00AA7964">
        <w:rPr>
          <w:rFonts w:ascii="Times New Roman" w:hAnsi="Times New Roman"/>
          <w:sz w:val="28"/>
          <w:szCs w:val="28"/>
        </w:rPr>
        <w:t>наблюдается снижение</w:t>
      </w:r>
      <w:r w:rsidRPr="00A974E4">
        <w:rPr>
          <w:rFonts w:ascii="Times New Roman" w:hAnsi="Times New Roman"/>
          <w:sz w:val="28"/>
          <w:szCs w:val="28"/>
        </w:rPr>
        <w:t xml:space="preserve"> доли детей в возрасте 5-18 лет, получающих услуги по дополнительному образованию в общей численности детей данной возрастной</w:t>
      </w:r>
      <w:r w:rsidR="00CE5C65">
        <w:rPr>
          <w:rFonts w:ascii="Times New Roman" w:hAnsi="Times New Roman"/>
          <w:sz w:val="28"/>
          <w:szCs w:val="28"/>
        </w:rPr>
        <w:t xml:space="preserve"> группы с 98,5% в 2021 году до 87,2% в 2022</w:t>
      </w:r>
      <w:r w:rsidRPr="00A974E4">
        <w:rPr>
          <w:rFonts w:ascii="Times New Roman" w:hAnsi="Times New Roman"/>
          <w:sz w:val="28"/>
          <w:szCs w:val="28"/>
        </w:rPr>
        <w:t xml:space="preserve"> году</w:t>
      </w:r>
      <w:r>
        <w:rPr>
          <w:rFonts w:ascii="Times New Roman" w:hAnsi="Times New Roman"/>
          <w:sz w:val="28"/>
          <w:szCs w:val="28"/>
        </w:rPr>
        <w:t>.</w:t>
      </w:r>
      <w:r w:rsidR="00A974E4" w:rsidRPr="00A974E4">
        <w:rPr>
          <w:rFonts w:ascii="Times New Roman" w:hAnsi="Times New Roman"/>
          <w:sz w:val="28"/>
          <w:szCs w:val="28"/>
        </w:rPr>
        <w:t xml:space="preserve"> </w:t>
      </w:r>
      <w:r w:rsidRPr="00A974E4">
        <w:rPr>
          <w:rFonts w:ascii="Times New Roman" w:eastAsia="Times New Roman" w:hAnsi="Times New Roman"/>
          <w:sz w:val="28"/>
          <w:szCs w:val="28"/>
          <w:lang w:eastAsia="ru-RU"/>
        </w:rPr>
        <w:t>Количество детей в возрасте от 5 до 18 лет, получающих услуги по до</w:t>
      </w:r>
      <w:r w:rsidRPr="00777414">
        <w:rPr>
          <w:rFonts w:ascii="Times New Roman" w:eastAsia="Times New Roman" w:hAnsi="Times New Roman"/>
          <w:sz w:val="28"/>
          <w:szCs w:val="28"/>
          <w:lang w:eastAsia="ru-RU"/>
        </w:rPr>
        <w:t xml:space="preserve">полнительному образованию, </w:t>
      </w:r>
      <w:r>
        <w:rPr>
          <w:rFonts w:ascii="Times New Roman" w:eastAsia="Times New Roman" w:hAnsi="Times New Roman"/>
          <w:sz w:val="28"/>
          <w:szCs w:val="28"/>
          <w:lang w:eastAsia="ru-RU"/>
        </w:rPr>
        <w:t xml:space="preserve">в отчетном году </w:t>
      </w:r>
      <w:r w:rsidRPr="00777414">
        <w:rPr>
          <w:rFonts w:ascii="Times New Roman" w:eastAsia="Times New Roman" w:hAnsi="Times New Roman"/>
          <w:sz w:val="28"/>
          <w:szCs w:val="28"/>
          <w:lang w:eastAsia="ru-RU"/>
        </w:rPr>
        <w:t xml:space="preserve">составило </w:t>
      </w:r>
      <w:r w:rsidR="00CE5C65">
        <w:rPr>
          <w:rFonts w:ascii="Times New Roman" w:eastAsia="Times New Roman" w:hAnsi="Times New Roman"/>
          <w:sz w:val="28"/>
          <w:szCs w:val="28"/>
          <w:lang w:eastAsia="ru-RU"/>
        </w:rPr>
        <w:t>1505 человек, численность осталась на прежнем уровне к 2021 году.</w:t>
      </w:r>
    </w:p>
    <w:p w:rsidR="00497343" w:rsidRPr="00EA49C5" w:rsidRDefault="00A974E4" w:rsidP="00F02E88">
      <w:pPr>
        <w:spacing w:after="0" w:line="240" w:lineRule="auto"/>
        <w:jc w:val="both"/>
        <w:rPr>
          <w:rFonts w:ascii="Times New Roman" w:hAnsi="Times New Roman"/>
          <w:sz w:val="28"/>
          <w:szCs w:val="28"/>
        </w:rPr>
      </w:pPr>
      <w:r w:rsidRPr="00A974E4">
        <w:rPr>
          <w:rFonts w:ascii="Times New Roman" w:hAnsi="Times New Roman"/>
          <w:sz w:val="28"/>
          <w:szCs w:val="28"/>
        </w:rPr>
        <w:t xml:space="preserve">  </w:t>
      </w:r>
      <w:r w:rsidR="00576173">
        <w:rPr>
          <w:rFonts w:ascii="Times New Roman" w:hAnsi="Times New Roman"/>
          <w:sz w:val="28"/>
          <w:szCs w:val="28"/>
        </w:rPr>
        <w:tab/>
      </w:r>
      <w:r w:rsidR="00497343" w:rsidRPr="00777414">
        <w:rPr>
          <w:rFonts w:ascii="Times New Roman" w:hAnsi="Times New Roman"/>
          <w:sz w:val="28"/>
          <w:szCs w:val="28"/>
        </w:rPr>
        <w:t xml:space="preserve"> </w:t>
      </w:r>
      <w:r w:rsidR="00497343" w:rsidRPr="00497343">
        <w:rPr>
          <w:rFonts w:ascii="Times New Roman" w:eastAsia="TimesNewRoman" w:hAnsi="Times New Roman"/>
          <w:sz w:val="28"/>
          <w:szCs w:val="28"/>
        </w:rPr>
        <w:t>В целях развития систем</w:t>
      </w:r>
      <w:r w:rsidR="00576173">
        <w:rPr>
          <w:rFonts w:ascii="Times New Roman" w:eastAsia="TimesNewRoman" w:hAnsi="Times New Roman"/>
          <w:sz w:val="28"/>
          <w:szCs w:val="28"/>
        </w:rPr>
        <w:t>ы дошкольного образо</w:t>
      </w:r>
      <w:r w:rsidR="00CE5C65">
        <w:rPr>
          <w:rFonts w:ascii="Times New Roman" w:eastAsia="TimesNewRoman" w:hAnsi="Times New Roman"/>
          <w:sz w:val="28"/>
          <w:szCs w:val="28"/>
        </w:rPr>
        <w:t>вания в 2024-2026</w:t>
      </w:r>
      <w:r w:rsidR="000C2285">
        <w:rPr>
          <w:rFonts w:ascii="Times New Roman" w:eastAsia="TimesNewRoman" w:hAnsi="Times New Roman"/>
          <w:sz w:val="28"/>
          <w:szCs w:val="28"/>
        </w:rPr>
        <w:t xml:space="preserve"> </w:t>
      </w:r>
      <w:r w:rsidR="00497343" w:rsidRPr="00497343">
        <w:rPr>
          <w:rFonts w:ascii="Times New Roman" w:eastAsia="TimesNewRoman" w:hAnsi="Times New Roman"/>
          <w:sz w:val="28"/>
          <w:szCs w:val="28"/>
        </w:rPr>
        <w:t>годы предполагается повышение профессионального уровня педагогов дошкольных образовательных учреждений через курсовую переподготовку и повышение квалификации.</w:t>
      </w:r>
    </w:p>
    <w:p w:rsidR="00497343" w:rsidRDefault="00497343" w:rsidP="00F02E88">
      <w:pPr>
        <w:autoSpaceDE w:val="0"/>
        <w:autoSpaceDN w:val="0"/>
        <w:adjustRightInd w:val="0"/>
        <w:spacing w:after="0" w:line="240" w:lineRule="auto"/>
        <w:ind w:firstLine="708"/>
        <w:jc w:val="both"/>
        <w:rPr>
          <w:rFonts w:ascii="Times New Roman" w:eastAsia="TimesNewRoman" w:hAnsi="Times New Roman"/>
          <w:sz w:val="28"/>
          <w:szCs w:val="28"/>
        </w:rPr>
      </w:pPr>
      <w:r w:rsidRPr="00497343">
        <w:rPr>
          <w:rFonts w:ascii="Times New Roman" w:eastAsia="TimesNewRoman" w:hAnsi="Times New Roman"/>
          <w:sz w:val="28"/>
          <w:szCs w:val="28"/>
        </w:rPr>
        <w:t>В целом же система образования Чойского района развивается стабильно и целенаправленно.</w:t>
      </w:r>
    </w:p>
    <w:p w:rsidR="00CE5C65" w:rsidRPr="00497343" w:rsidRDefault="00CE5C65" w:rsidP="00CE5C65">
      <w:pPr>
        <w:autoSpaceDE w:val="0"/>
        <w:autoSpaceDN w:val="0"/>
        <w:adjustRightInd w:val="0"/>
        <w:spacing w:after="0"/>
        <w:ind w:firstLine="708"/>
        <w:jc w:val="both"/>
        <w:rPr>
          <w:rFonts w:ascii="Times New Roman" w:eastAsia="TimesNewRoman" w:hAnsi="Times New Roman"/>
          <w:sz w:val="28"/>
          <w:szCs w:val="28"/>
        </w:rPr>
      </w:pPr>
    </w:p>
    <w:p w:rsidR="00DF6301" w:rsidRDefault="00DF6301" w:rsidP="00F02E88">
      <w:pPr>
        <w:autoSpaceDE w:val="0"/>
        <w:autoSpaceDN w:val="0"/>
        <w:adjustRightInd w:val="0"/>
        <w:spacing w:after="0" w:line="240" w:lineRule="auto"/>
        <w:ind w:firstLine="708"/>
        <w:jc w:val="both"/>
        <w:rPr>
          <w:rFonts w:ascii="Times New Roman" w:hAnsi="Times New Roman"/>
          <w:sz w:val="28"/>
          <w:szCs w:val="28"/>
        </w:rPr>
      </w:pPr>
      <w:r w:rsidRPr="00DF6301">
        <w:rPr>
          <w:rFonts w:ascii="Times New Roman" w:hAnsi="Times New Roman"/>
          <w:b/>
          <w:sz w:val="28"/>
          <w:szCs w:val="28"/>
        </w:rPr>
        <w:t>Перечень основных проблемных вопросов, сдерживающих социально-экономическое развитие муниципального образования:</w:t>
      </w:r>
    </w:p>
    <w:p w:rsidR="00DF6301" w:rsidRDefault="00DF6301" w:rsidP="00F02E88">
      <w:pPr>
        <w:autoSpaceDE w:val="0"/>
        <w:autoSpaceDN w:val="0"/>
        <w:adjustRightInd w:val="0"/>
        <w:spacing w:after="0" w:line="240" w:lineRule="auto"/>
        <w:jc w:val="both"/>
        <w:rPr>
          <w:rFonts w:ascii="Times New Roman" w:hAnsi="Times New Roman"/>
          <w:sz w:val="28"/>
          <w:szCs w:val="28"/>
        </w:rPr>
      </w:pPr>
      <w:r w:rsidRPr="00DF6301">
        <w:rPr>
          <w:rFonts w:ascii="Times New Roman" w:hAnsi="Times New Roman"/>
          <w:sz w:val="28"/>
          <w:szCs w:val="28"/>
        </w:rPr>
        <w:t xml:space="preserve"> </w:t>
      </w:r>
      <w:r w:rsidR="00192357">
        <w:rPr>
          <w:rFonts w:ascii="Times New Roman" w:hAnsi="Times New Roman"/>
          <w:sz w:val="28"/>
          <w:szCs w:val="28"/>
        </w:rPr>
        <w:tab/>
      </w:r>
      <w:r w:rsidRPr="00DF6301">
        <w:rPr>
          <w:rFonts w:ascii="Times New Roman" w:hAnsi="Times New Roman"/>
          <w:sz w:val="28"/>
          <w:szCs w:val="28"/>
        </w:rPr>
        <w:t xml:space="preserve">- высокая степень изношенности жилищного фонда и коммунальных сетей района (тепловых, водопроводных и канализационных); </w:t>
      </w:r>
    </w:p>
    <w:p w:rsidR="00DF6301" w:rsidRDefault="00DF6301" w:rsidP="00F02E88">
      <w:pPr>
        <w:autoSpaceDE w:val="0"/>
        <w:autoSpaceDN w:val="0"/>
        <w:adjustRightInd w:val="0"/>
        <w:spacing w:after="0" w:line="240" w:lineRule="auto"/>
        <w:ind w:firstLine="708"/>
        <w:jc w:val="both"/>
        <w:rPr>
          <w:rFonts w:ascii="Times New Roman" w:hAnsi="Times New Roman"/>
          <w:sz w:val="28"/>
          <w:szCs w:val="28"/>
        </w:rPr>
      </w:pPr>
      <w:r w:rsidRPr="00DF6301">
        <w:rPr>
          <w:rFonts w:ascii="Times New Roman" w:hAnsi="Times New Roman"/>
          <w:sz w:val="28"/>
          <w:szCs w:val="28"/>
        </w:rPr>
        <w:t>- недостаточность квалифицированных молодых кадров в системе образования</w:t>
      </w:r>
      <w:r>
        <w:rPr>
          <w:rFonts w:ascii="Times New Roman" w:hAnsi="Times New Roman"/>
          <w:sz w:val="28"/>
          <w:szCs w:val="28"/>
        </w:rPr>
        <w:t>, культуры</w:t>
      </w:r>
      <w:r w:rsidRPr="00DF6301">
        <w:rPr>
          <w:rFonts w:ascii="Times New Roman" w:hAnsi="Times New Roman"/>
          <w:sz w:val="28"/>
          <w:szCs w:val="28"/>
        </w:rPr>
        <w:t xml:space="preserve"> и здравоохранения района в учреждениях сельской местности, организациях дополнительного образования; </w:t>
      </w:r>
    </w:p>
    <w:p w:rsidR="00DF6301" w:rsidRDefault="00DF6301" w:rsidP="00F02E88">
      <w:pPr>
        <w:autoSpaceDE w:val="0"/>
        <w:autoSpaceDN w:val="0"/>
        <w:adjustRightInd w:val="0"/>
        <w:spacing w:after="0" w:line="240" w:lineRule="auto"/>
        <w:ind w:firstLine="708"/>
        <w:jc w:val="both"/>
        <w:rPr>
          <w:rFonts w:ascii="Times New Roman" w:hAnsi="Times New Roman"/>
          <w:sz w:val="28"/>
          <w:szCs w:val="28"/>
        </w:rPr>
      </w:pPr>
      <w:r w:rsidRPr="00DF6301">
        <w:rPr>
          <w:rFonts w:ascii="Times New Roman" w:hAnsi="Times New Roman"/>
          <w:sz w:val="28"/>
          <w:szCs w:val="28"/>
        </w:rPr>
        <w:t xml:space="preserve">- недостаточная обеспеченность инженерной инфраструктурой инвестиционных площадок; </w:t>
      </w:r>
    </w:p>
    <w:p w:rsidR="00DF6301" w:rsidRDefault="00DF6301" w:rsidP="00F02E88">
      <w:pPr>
        <w:autoSpaceDE w:val="0"/>
        <w:autoSpaceDN w:val="0"/>
        <w:adjustRightInd w:val="0"/>
        <w:spacing w:after="0" w:line="240" w:lineRule="auto"/>
        <w:ind w:firstLine="708"/>
        <w:jc w:val="both"/>
        <w:rPr>
          <w:rFonts w:ascii="Times New Roman" w:hAnsi="Times New Roman"/>
          <w:sz w:val="28"/>
          <w:szCs w:val="28"/>
        </w:rPr>
      </w:pPr>
      <w:r w:rsidRPr="00DF6301">
        <w:rPr>
          <w:rFonts w:ascii="Times New Roman" w:hAnsi="Times New Roman"/>
          <w:sz w:val="28"/>
          <w:szCs w:val="28"/>
        </w:rPr>
        <w:t xml:space="preserve">- проблема обеспечения качественной питьевой водой населения, существующие водоочистные сооружения старой постройки, мощности которых не </w:t>
      </w:r>
      <w:r>
        <w:rPr>
          <w:rFonts w:ascii="Times New Roman" w:hAnsi="Times New Roman"/>
          <w:sz w:val="28"/>
          <w:szCs w:val="28"/>
        </w:rPr>
        <w:t>хватает для жителей</w:t>
      </w:r>
      <w:r w:rsidRPr="00DF6301">
        <w:rPr>
          <w:rFonts w:ascii="Times New Roman" w:hAnsi="Times New Roman"/>
          <w:sz w:val="28"/>
          <w:szCs w:val="28"/>
        </w:rPr>
        <w:t xml:space="preserve"> района; </w:t>
      </w:r>
    </w:p>
    <w:p w:rsidR="002729EF" w:rsidRDefault="00DF6301" w:rsidP="00F02E88">
      <w:pPr>
        <w:autoSpaceDE w:val="0"/>
        <w:autoSpaceDN w:val="0"/>
        <w:adjustRightInd w:val="0"/>
        <w:spacing w:after="0" w:line="240" w:lineRule="auto"/>
        <w:ind w:firstLine="708"/>
        <w:jc w:val="both"/>
        <w:rPr>
          <w:rFonts w:ascii="Times New Roman" w:hAnsi="Times New Roman"/>
          <w:sz w:val="28"/>
          <w:szCs w:val="28"/>
        </w:rPr>
      </w:pPr>
      <w:r w:rsidRPr="00DF6301">
        <w:rPr>
          <w:rFonts w:ascii="Times New Roman" w:hAnsi="Times New Roman"/>
          <w:sz w:val="28"/>
          <w:szCs w:val="28"/>
        </w:rPr>
        <w:t>- износ дорожного полотна внутрипоселковых автомобильных дорог, необходи</w:t>
      </w:r>
      <w:r>
        <w:rPr>
          <w:rFonts w:ascii="Times New Roman" w:hAnsi="Times New Roman"/>
          <w:sz w:val="28"/>
          <w:szCs w:val="28"/>
        </w:rPr>
        <w:t>мо строительство и ремонт дорог</w:t>
      </w:r>
      <w:r w:rsidR="00192357">
        <w:rPr>
          <w:rFonts w:ascii="Times New Roman" w:hAnsi="Times New Roman"/>
          <w:sz w:val="28"/>
          <w:szCs w:val="28"/>
        </w:rPr>
        <w:t>;</w:t>
      </w:r>
    </w:p>
    <w:p w:rsidR="002729EF" w:rsidRPr="005A1D4F" w:rsidRDefault="00192357" w:rsidP="00F02E88">
      <w:pPr>
        <w:pStyle w:val="ConsPlusNormal"/>
        <w:ind w:firstLine="708"/>
        <w:jc w:val="both"/>
        <w:rPr>
          <w:szCs w:val="28"/>
        </w:rPr>
      </w:pPr>
      <w:r>
        <w:rPr>
          <w:szCs w:val="28"/>
        </w:rPr>
        <w:t xml:space="preserve">- </w:t>
      </w:r>
      <w:r w:rsidR="002729EF" w:rsidRPr="005A1D4F">
        <w:rPr>
          <w:szCs w:val="28"/>
        </w:rPr>
        <w:t>недостаточный уровень вне</w:t>
      </w:r>
      <w:r>
        <w:rPr>
          <w:szCs w:val="28"/>
        </w:rPr>
        <w:t>дрения инновационных технологий;</w:t>
      </w:r>
    </w:p>
    <w:p w:rsidR="002729EF" w:rsidRPr="005A1D4F" w:rsidRDefault="00192357" w:rsidP="00F02E88">
      <w:pPr>
        <w:pStyle w:val="ConsPlusNormal"/>
        <w:ind w:firstLine="708"/>
        <w:jc w:val="both"/>
        <w:rPr>
          <w:szCs w:val="28"/>
        </w:rPr>
      </w:pPr>
      <w:r>
        <w:rPr>
          <w:szCs w:val="28"/>
        </w:rPr>
        <w:t>-</w:t>
      </w:r>
      <w:r w:rsidR="002729EF" w:rsidRPr="005A1D4F">
        <w:rPr>
          <w:szCs w:val="28"/>
        </w:rPr>
        <w:t>недостаточный у</w:t>
      </w:r>
      <w:r>
        <w:rPr>
          <w:szCs w:val="28"/>
        </w:rPr>
        <w:t>ровень благосостояния населения (с</w:t>
      </w:r>
      <w:r w:rsidR="002729EF" w:rsidRPr="005A1D4F">
        <w:rPr>
          <w:szCs w:val="28"/>
        </w:rPr>
        <w:t>охраняется отставание размера среднемесячной номинальной</w:t>
      </w:r>
      <w:r>
        <w:rPr>
          <w:szCs w:val="28"/>
        </w:rPr>
        <w:t xml:space="preserve"> начисленной заработной </w:t>
      </w:r>
      <w:r>
        <w:rPr>
          <w:szCs w:val="28"/>
        </w:rPr>
        <w:lastRenderedPageBreak/>
        <w:t xml:space="preserve">платы </w:t>
      </w:r>
      <w:r w:rsidR="002729EF" w:rsidRPr="005A1D4F">
        <w:rPr>
          <w:szCs w:val="28"/>
        </w:rPr>
        <w:t xml:space="preserve">в </w:t>
      </w:r>
      <w:r>
        <w:rPr>
          <w:szCs w:val="28"/>
        </w:rPr>
        <w:t>муниципальном образовании</w:t>
      </w:r>
      <w:r w:rsidR="002729EF" w:rsidRPr="005A1D4F">
        <w:rPr>
          <w:szCs w:val="28"/>
        </w:rPr>
        <w:t xml:space="preserve"> от </w:t>
      </w:r>
      <w:r>
        <w:rPr>
          <w:szCs w:val="28"/>
        </w:rPr>
        <w:t>республиканского уровня);</w:t>
      </w:r>
    </w:p>
    <w:p w:rsidR="002729EF" w:rsidRDefault="00192357" w:rsidP="00F02E88">
      <w:pPr>
        <w:pStyle w:val="ConsPlusNormal"/>
        <w:ind w:firstLine="709"/>
        <w:jc w:val="both"/>
        <w:rPr>
          <w:szCs w:val="28"/>
        </w:rPr>
      </w:pPr>
      <w:r>
        <w:rPr>
          <w:szCs w:val="28"/>
        </w:rPr>
        <w:t>- недостаток инвестиций (н</w:t>
      </w:r>
      <w:r w:rsidR="002729EF" w:rsidRPr="005A1D4F">
        <w:rPr>
          <w:szCs w:val="28"/>
        </w:rPr>
        <w:t xml:space="preserve">а фоне усиливающейся конкуренции российских регионов за привлечение финансовых ресурсов, а также с учетом высокой стоимости заемных средств для развития производств и освоения новой продукции инвестиции являются важнейшим фактором, определяющим динамичное экономическое развитие </w:t>
      </w:r>
      <w:r>
        <w:rPr>
          <w:szCs w:val="28"/>
        </w:rPr>
        <w:t>муниципального образования).</w:t>
      </w:r>
    </w:p>
    <w:p w:rsidR="00192357" w:rsidRDefault="00192357" w:rsidP="00F02E88">
      <w:pPr>
        <w:pStyle w:val="ConsPlusNormal"/>
        <w:ind w:firstLine="709"/>
        <w:jc w:val="both"/>
        <w:rPr>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CE5C65">
      <w:pPr>
        <w:pStyle w:val="ConsPlusTitle"/>
        <w:spacing w:line="276" w:lineRule="auto"/>
        <w:jc w:val="center"/>
        <w:outlineLvl w:val="1"/>
        <w:rPr>
          <w:rFonts w:ascii="Times New Roman" w:hAnsi="Times New Roman" w:cs="Times New Roman"/>
          <w:sz w:val="28"/>
          <w:szCs w:val="28"/>
        </w:rPr>
      </w:pPr>
    </w:p>
    <w:p w:rsidR="00F02E88" w:rsidRDefault="00F02E88" w:rsidP="00483DF2">
      <w:pPr>
        <w:pStyle w:val="ConsPlusTitle"/>
        <w:spacing w:line="276" w:lineRule="auto"/>
        <w:outlineLvl w:val="1"/>
        <w:rPr>
          <w:rFonts w:ascii="Times New Roman" w:hAnsi="Times New Roman" w:cs="Times New Roman"/>
          <w:sz w:val="28"/>
          <w:szCs w:val="28"/>
        </w:rPr>
      </w:pPr>
    </w:p>
    <w:p w:rsidR="002729EF" w:rsidRDefault="002729EF" w:rsidP="00CE5C65">
      <w:pPr>
        <w:pStyle w:val="ConsPlusTitle"/>
        <w:spacing w:line="276" w:lineRule="auto"/>
        <w:jc w:val="center"/>
        <w:outlineLvl w:val="1"/>
        <w:rPr>
          <w:rFonts w:ascii="Times New Roman" w:hAnsi="Times New Roman" w:cs="Times New Roman"/>
          <w:sz w:val="28"/>
          <w:szCs w:val="28"/>
        </w:rPr>
      </w:pPr>
      <w:r w:rsidRPr="00E37D19">
        <w:rPr>
          <w:rFonts w:ascii="Times New Roman" w:hAnsi="Times New Roman" w:cs="Times New Roman"/>
          <w:sz w:val="28"/>
          <w:szCs w:val="28"/>
        </w:rPr>
        <w:t>Ос</w:t>
      </w:r>
      <w:r>
        <w:rPr>
          <w:rFonts w:ascii="Times New Roman" w:hAnsi="Times New Roman" w:cs="Times New Roman"/>
          <w:sz w:val="28"/>
          <w:szCs w:val="28"/>
        </w:rPr>
        <w:t>новные параметры муниципальных</w:t>
      </w:r>
      <w:r w:rsidRPr="00E37D19">
        <w:rPr>
          <w:rFonts w:ascii="Times New Roman" w:hAnsi="Times New Roman" w:cs="Times New Roman"/>
          <w:sz w:val="28"/>
          <w:szCs w:val="28"/>
        </w:rPr>
        <w:t xml:space="preserve"> программ </w:t>
      </w:r>
    </w:p>
    <w:p w:rsidR="002729EF" w:rsidRPr="002729EF" w:rsidRDefault="002729EF" w:rsidP="00CE5C65">
      <w:pPr>
        <w:pStyle w:val="ConsPlusTitle"/>
        <w:spacing w:line="276" w:lineRule="auto"/>
        <w:jc w:val="center"/>
        <w:outlineLvl w:val="1"/>
        <w:rPr>
          <w:rFonts w:ascii="Times New Roman" w:hAnsi="Times New Roman" w:cs="Times New Roman"/>
          <w:sz w:val="28"/>
          <w:szCs w:val="28"/>
        </w:rPr>
      </w:pPr>
      <w:r>
        <w:rPr>
          <w:rFonts w:ascii="Times New Roman" w:hAnsi="Times New Roman" w:cs="Times New Roman"/>
          <w:sz w:val="28"/>
          <w:szCs w:val="28"/>
        </w:rPr>
        <w:t>муниципального образования «Чойский район»</w:t>
      </w:r>
    </w:p>
    <w:p w:rsidR="002729EF" w:rsidRPr="00C96BA7" w:rsidRDefault="002729EF" w:rsidP="002729EF">
      <w:pPr>
        <w:pStyle w:val="ConsPlusNormal"/>
        <w:jc w:val="center"/>
      </w:pPr>
    </w:p>
    <w:tbl>
      <w:tblPr>
        <w:tblW w:w="992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4117"/>
        <w:gridCol w:w="1418"/>
        <w:gridCol w:w="1213"/>
        <w:gridCol w:w="1215"/>
        <w:gridCol w:w="1338"/>
      </w:tblGrid>
      <w:tr w:rsidR="002729EF" w:rsidRPr="00B344E1" w:rsidTr="002729EF">
        <w:trPr>
          <w:trHeight w:val="510"/>
        </w:trPr>
        <w:tc>
          <w:tcPr>
            <w:tcW w:w="623" w:type="dxa"/>
            <w:tcMar>
              <w:top w:w="57" w:type="dxa"/>
              <w:bottom w:w="57" w:type="dxa"/>
            </w:tcMar>
          </w:tcPr>
          <w:p w:rsidR="002729EF" w:rsidRPr="00B344E1" w:rsidRDefault="002729EF" w:rsidP="002729EF">
            <w:pPr>
              <w:pStyle w:val="ConsPlusNormal"/>
              <w:jc w:val="center"/>
              <w:rPr>
                <w:sz w:val="24"/>
                <w:szCs w:val="24"/>
              </w:rPr>
            </w:pPr>
            <w:r w:rsidRPr="00B344E1">
              <w:rPr>
                <w:sz w:val="24"/>
                <w:szCs w:val="24"/>
              </w:rPr>
              <w:t>№ п/п</w:t>
            </w:r>
          </w:p>
        </w:tc>
        <w:tc>
          <w:tcPr>
            <w:tcW w:w="4117" w:type="dxa"/>
            <w:tcMar>
              <w:top w:w="57" w:type="dxa"/>
              <w:bottom w:w="57" w:type="dxa"/>
            </w:tcMar>
          </w:tcPr>
          <w:p w:rsidR="002729EF" w:rsidRPr="00B344E1" w:rsidRDefault="002729EF" w:rsidP="002729EF">
            <w:pPr>
              <w:pStyle w:val="ConsPlusNormal"/>
              <w:jc w:val="center"/>
              <w:rPr>
                <w:sz w:val="24"/>
                <w:szCs w:val="24"/>
              </w:rPr>
            </w:pPr>
            <w:r w:rsidRPr="00B344E1">
              <w:rPr>
                <w:sz w:val="24"/>
                <w:szCs w:val="24"/>
              </w:rPr>
              <w:t>Наименование показателя</w:t>
            </w:r>
          </w:p>
        </w:tc>
        <w:tc>
          <w:tcPr>
            <w:tcW w:w="1418" w:type="dxa"/>
            <w:tcMar>
              <w:top w:w="57" w:type="dxa"/>
              <w:bottom w:w="57" w:type="dxa"/>
            </w:tcMar>
          </w:tcPr>
          <w:p w:rsidR="002729EF" w:rsidRPr="00B344E1" w:rsidRDefault="002729EF" w:rsidP="002729EF">
            <w:pPr>
              <w:pStyle w:val="ConsPlusNormal"/>
              <w:jc w:val="center"/>
              <w:rPr>
                <w:sz w:val="24"/>
                <w:szCs w:val="24"/>
              </w:rPr>
            </w:pPr>
            <w:r w:rsidRPr="00B344E1">
              <w:rPr>
                <w:sz w:val="24"/>
                <w:szCs w:val="24"/>
              </w:rPr>
              <w:t>Единица измерения</w:t>
            </w:r>
          </w:p>
        </w:tc>
        <w:tc>
          <w:tcPr>
            <w:tcW w:w="1213" w:type="dxa"/>
            <w:tcMar>
              <w:top w:w="57" w:type="dxa"/>
              <w:bottom w:w="57" w:type="dxa"/>
            </w:tcMar>
          </w:tcPr>
          <w:p w:rsidR="002729EF" w:rsidRPr="00B344E1" w:rsidRDefault="00B74F9D" w:rsidP="002729EF">
            <w:pPr>
              <w:pStyle w:val="ConsPlusNormal"/>
              <w:jc w:val="center"/>
              <w:rPr>
                <w:sz w:val="24"/>
                <w:szCs w:val="24"/>
              </w:rPr>
            </w:pPr>
            <w:r>
              <w:rPr>
                <w:sz w:val="24"/>
                <w:szCs w:val="24"/>
              </w:rPr>
              <w:t>2024</w:t>
            </w:r>
            <w:r w:rsidR="002729EF" w:rsidRPr="00B344E1">
              <w:rPr>
                <w:sz w:val="24"/>
                <w:szCs w:val="24"/>
              </w:rPr>
              <w:t xml:space="preserve"> год</w:t>
            </w:r>
          </w:p>
        </w:tc>
        <w:tc>
          <w:tcPr>
            <w:tcW w:w="1215" w:type="dxa"/>
            <w:tcMar>
              <w:top w:w="57" w:type="dxa"/>
              <w:bottom w:w="57" w:type="dxa"/>
            </w:tcMar>
          </w:tcPr>
          <w:p w:rsidR="002729EF" w:rsidRPr="00B344E1" w:rsidRDefault="002729EF" w:rsidP="002729EF">
            <w:pPr>
              <w:pStyle w:val="ConsPlusNormal"/>
              <w:jc w:val="center"/>
              <w:rPr>
                <w:sz w:val="24"/>
                <w:szCs w:val="24"/>
              </w:rPr>
            </w:pPr>
            <w:r w:rsidRPr="00B344E1">
              <w:rPr>
                <w:sz w:val="24"/>
                <w:szCs w:val="24"/>
              </w:rPr>
              <w:t>2</w:t>
            </w:r>
            <w:r w:rsidR="00B74F9D">
              <w:rPr>
                <w:sz w:val="24"/>
                <w:szCs w:val="24"/>
              </w:rPr>
              <w:t>025</w:t>
            </w:r>
            <w:r w:rsidRPr="00B344E1">
              <w:rPr>
                <w:sz w:val="24"/>
                <w:szCs w:val="24"/>
              </w:rPr>
              <w:t>год</w:t>
            </w:r>
          </w:p>
        </w:tc>
        <w:tc>
          <w:tcPr>
            <w:tcW w:w="1338" w:type="dxa"/>
            <w:tcMar>
              <w:top w:w="57" w:type="dxa"/>
              <w:bottom w:w="57" w:type="dxa"/>
            </w:tcMar>
          </w:tcPr>
          <w:p w:rsidR="002729EF" w:rsidRPr="00B344E1" w:rsidRDefault="002729EF" w:rsidP="002729EF">
            <w:pPr>
              <w:pStyle w:val="ConsPlusNormal"/>
              <w:jc w:val="center"/>
              <w:rPr>
                <w:sz w:val="24"/>
                <w:szCs w:val="24"/>
              </w:rPr>
            </w:pPr>
            <w:r w:rsidRPr="00B344E1">
              <w:rPr>
                <w:sz w:val="24"/>
                <w:szCs w:val="24"/>
              </w:rPr>
              <w:t>202</w:t>
            </w:r>
            <w:r w:rsidR="00B74F9D">
              <w:rPr>
                <w:sz w:val="24"/>
                <w:szCs w:val="24"/>
              </w:rPr>
              <w:t>6</w:t>
            </w:r>
            <w:r w:rsidR="005B5213">
              <w:rPr>
                <w:sz w:val="24"/>
                <w:szCs w:val="24"/>
              </w:rPr>
              <w:t xml:space="preserve"> </w:t>
            </w:r>
            <w:r w:rsidRPr="00B344E1">
              <w:rPr>
                <w:sz w:val="24"/>
                <w:szCs w:val="24"/>
              </w:rPr>
              <w:t>год</w:t>
            </w:r>
          </w:p>
        </w:tc>
      </w:tr>
      <w:tr w:rsidR="002729EF" w:rsidRPr="00B344E1" w:rsidTr="002729EF">
        <w:trPr>
          <w:trHeight w:val="510"/>
        </w:trPr>
        <w:tc>
          <w:tcPr>
            <w:tcW w:w="623" w:type="dxa"/>
            <w:tcMar>
              <w:top w:w="57" w:type="dxa"/>
              <w:bottom w:w="57" w:type="dxa"/>
            </w:tcMar>
          </w:tcPr>
          <w:p w:rsidR="002729EF" w:rsidRPr="00012CC8" w:rsidRDefault="00012CC8" w:rsidP="002729EF">
            <w:pPr>
              <w:pStyle w:val="ConsPlusNormal"/>
              <w:jc w:val="center"/>
              <w:outlineLvl w:val="2"/>
              <w:rPr>
                <w:sz w:val="24"/>
                <w:szCs w:val="24"/>
              </w:rPr>
            </w:pPr>
            <w:r>
              <w:rPr>
                <w:sz w:val="24"/>
                <w:szCs w:val="24"/>
                <w:lang w:val="en-US"/>
              </w:rPr>
              <w:t>I</w:t>
            </w:r>
            <w:r>
              <w:rPr>
                <w:sz w:val="24"/>
                <w:szCs w:val="24"/>
              </w:rPr>
              <w:t>.</w:t>
            </w:r>
          </w:p>
        </w:tc>
        <w:tc>
          <w:tcPr>
            <w:tcW w:w="9301" w:type="dxa"/>
            <w:gridSpan w:val="5"/>
            <w:tcMar>
              <w:top w:w="57" w:type="dxa"/>
              <w:bottom w:w="57" w:type="dxa"/>
            </w:tcMar>
          </w:tcPr>
          <w:p w:rsidR="002729EF" w:rsidRDefault="00B74F9D" w:rsidP="002729E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Муниципальная программа «Развитие экономического потенциала и предпринимательства в муниципальном образовании «Чойский район» на 2019-2024 годы</w:t>
            </w:r>
            <w:r w:rsidR="00012CC8">
              <w:rPr>
                <w:rFonts w:ascii="Times New Roman" w:hAnsi="Times New Roman"/>
                <w:sz w:val="24"/>
                <w:szCs w:val="24"/>
              </w:rPr>
              <w:t>»</w:t>
            </w:r>
            <w:r>
              <w:rPr>
                <w:rFonts w:ascii="Times New Roman" w:hAnsi="Times New Roman"/>
                <w:sz w:val="24"/>
                <w:szCs w:val="24"/>
              </w:rPr>
              <w:t>;</w:t>
            </w:r>
          </w:p>
          <w:p w:rsidR="00B74F9D" w:rsidRDefault="00B74F9D" w:rsidP="00B74F9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Муниципальная программа «Развитие экономического потенциала и предпринимательства в муниципальном образовании «Чойский район» на 2025-2030 годы</w:t>
            </w:r>
            <w:r w:rsidR="00012CC8">
              <w:rPr>
                <w:rFonts w:ascii="Times New Roman" w:hAnsi="Times New Roman"/>
                <w:sz w:val="24"/>
                <w:szCs w:val="24"/>
              </w:rPr>
              <w:t>»</w:t>
            </w:r>
            <w:r>
              <w:rPr>
                <w:rFonts w:ascii="Times New Roman" w:hAnsi="Times New Roman"/>
                <w:sz w:val="24"/>
                <w:szCs w:val="24"/>
              </w:rPr>
              <w:t xml:space="preserve"> (проект)</w:t>
            </w:r>
          </w:p>
          <w:p w:rsidR="00B74F9D" w:rsidRPr="00B344E1" w:rsidRDefault="00B74F9D" w:rsidP="002729EF">
            <w:pPr>
              <w:autoSpaceDE w:val="0"/>
              <w:autoSpaceDN w:val="0"/>
              <w:adjustRightInd w:val="0"/>
              <w:spacing w:after="0" w:line="240" w:lineRule="auto"/>
              <w:jc w:val="both"/>
              <w:rPr>
                <w:rFonts w:ascii="Times New Roman" w:hAnsi="Times New Roman"/>
                <w:sz w:val="24"/>
                <w:szCs w:val="24"/>
              </w:rPr>
            </w:pP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1.1</w:t>
            </w:r>
          </w:p>
        </w:tc>
        <w:tc>
          <w:tcPr>
            <w:tcW w:w="4117" w:type="dxa"/>
            <w:shd w:val="clear" w:color="auto" w:fill="auto"/>
            <w:tcMar>
              <w:top w:w="57" w:type="dxa"/>
              <w:bottom w:w="57" w:type="dxa"/>
            </w:tcMar>
          </w:tcPr>
          <w:p w:rsidR="002729EF" w:rsidRPr="0054072E" w:rsidRDefault="00B74F9D" w:rsidP="002729EF">
            <w:pPr>
              <w:widowControl w:val="0"/>
              <w:spacing w:after="0" w:line="240" w:lineRule="auto"/>
              <w:jc w:val="both"/>
              <w:rPr>
                <w:rFonts w:ascii="Times New Roman" w:eastAsia="Times New Roman" w:hAnsi="Times New Roman"/>
                <w:sz w:val="24"/>
                <w:szCs w:val="24"/>
                <w:lang w:eastAsia="ru-RU"/>
              </w:rPr>
            </w:pPr>
            <w:r w:rsidRPr="00B74F9D">
              <w:rPr>
                <w:rFonts w:ascii="Times New Roman" w:eastAsia="Times New Roman" w:hAnsi="Times New Roman"/>
                <w:sz w:val="24"/>
                <w:szCs w:val="24"/>
                <w:lang w:eastAsia="ru-RU"/>
              </w:rPr>
              <w:t>Увеличение общего туристского потока</w:t>
            </w:r>
          </w:p>
        </w:tc>
        <w:tc>
          <w:tcPr>
            <w:tcW w:w="1418" w:type="dxa"/>
            <w:shd w:val="clear" w:color="auto" w:fill="auto"/>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w:t>
            </w:r>
          </w:p>
        </w:tc>
        <w:tc>
          <w:tcPr>
            <w:tcW w:w="1213" w:type="dxa"/>
            <w:shd w:val="clear" w:color="auto" w:fill="auto"/>
            <w:tcMar>
              <w:top w:w="57" w:type="dxa"/>
              <w:bottom w:w="57" w:type="dxa"/>
            </w:tcMar>
          </w:tcPr>
          <w:p w:rsidR="002729EF" w:rsidRPr="0054072E" w:rsidRDefault="00B74F9D" w:rsidP="00B74F9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107</w:t>
            </w:r>
          </w:p>
        </w:tc>
        <w:tc>
          <w:tcPr>
            <w:tcW w:w="1215" w:type="dxa"/>
            <w:shd w:val="clear" w:color="auto" w:fill="auto"/>
            <w:tcMar>
              <w:top w:w="57" w:type="dxa"/>
              <w:bottom w:w="57" w:type="dxa"/>
            </w:tcMar>
          </w:tcPr>
          <w:p w:rsidR="002729EF" w:rsidRPr="0054072E" w:rsidRDefault="00B74F9D" w:rsidP="00B74F9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w:t>
            </w:r>
          </w:p>
        </w:tc>
        <w:tc>
          <w:tcPr>
            <w:tcW w:w="1338" w:type="dxa"/>
            <w:shd w:val="clear" w:color="auto" w:fill="auto"/>
            <w:tcMar>
              <w:top w:w="57" w:type="dxa"/>
              <w:bottom w:w="57" w:type="dxa"/>
            </w:tcMar>
          </w:tcPr>
          <w:p w:rsidR="002729EF" w:rsidRPr="0054072E" w:rsidRDefault="00B74F9D" w:rsidP="00B74F9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112</w:t>
            </w: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1.2</w:t>
            </w:r>
          </w:p>
        </w:tc>
        <w:tc>
          <w:tcPr>
            <w:tcW w:w="4117" w:type="dxa"/>
            <w:shd w:val="clear" w:color="auto" w:fill="auto"/>
            <w:tcMar>
              <w:top w:w="57" w:type="dxa"/>
              <w:bottom w:w="57" w:type="dxa"/>
            </w:tcMar>
          </w:tcPr>
          <w:p w:rsidR="002729EF" w:rsidRPr="0054072E" w:rsidRDefault="00B74F9D" w:rsidP="002729EF">
            <w:pPr>
              <w:widowControl w:val="0"/>
              <w:spacing w:after="0" w:line="240" w:lineRule="auto"/>
              <w:jc w:val="both"/>
              <w:rPr>
                <w:rFonts w:ascii="Times New Roman" w:eastAsia="Times New Roman" w:hAnsi="Times New Roman"/>
                <w:sz w:val="24"/>
                <w:szCs w:val="24"/>
                <w:lang w:eastAsia="ru-RU"/>
              </w:rPr>
            </w:pPr>
            <w:r w:rsidRPr="00B74F9D">
              <w:rPr>
                <w:rFonts w:ascii="Times New Roman" w:eastAsia="Times New Roman" w:hAnsi="Times New Roman"/>
                <w:sz w:val="24"/>
                <w:szCs w:val="24"/>
                <w:lang w:eastAsia="ru-RU"/>
              </w:rPr>
              <w:t>Индекс производства продукции сельского хозяйства</w:t>
            </w:r>
          </w:p>
        </w:tc>
        <w:tc>
          <w:tcPr>
            <w:tcW w:w="1418" w:type="dxa"/>
            <w:shd w:val="clear" w:color="auto" w:fill="auto"/>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w:t>
            </w:r>
          </w:p>
        </w:tc>
        <w:tc>
          <w:tcPr>
            <w:tcW w:w="1213" w:type="dxa"/>
            <w:shd w:val="clear" w:color="auto" w:fill="auto"/>
            <w:tcMar>
              <w:top w:w="57" w:type="dxa"/>
              <w:bottom w:w="57" w:type="dxa"/>
            </w:tcMar>
          </w:tcPr>
          <w:p w:rsidR="002729EF" w:rsidRPr="0054072E" w:rsidRDefault="00B74F9D"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103,5</w:t>
            </w:r>
          </w:p>
        </w:tc>
        <w:tc>
          <w:tcPr>
            <w:tcW w:w="1215" w:type="dxa"/>
            <w:shd w:val="clear" w:color="auto" w:fill="auto"/>
            <w:tcMar>
              <w:top w:w="57" w:type="dxa"/>
              <w:bottom w:w="57" w:type="dxa"/>
            </w:tcMar>
          </w:tcPr>
          <w:p w:rsidR="002729EF" w:rsidRPr="0054072E" w:rsidRDefault="00B74F9D"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104,0</w:t>
            </w:r>
          </w:p>
        </w:tc>
        <w:tc>
          <w:tcPr>
            <w:tcW w:w="1338" w:type="dxa"/>
            <w:shd w:val="clear" w:color="auto" w:fill="auto"/>
            <w:tcMar>
              <w:top w:w="57" w:type="dxa"/>
              <w:bottom w:w="57" w:type="dxa"/>
            </w:tcMar>
          </w:tcPr>
          <w:p w:rsidR="002729EF" w:rsidRPr="0054072E" w:rsidRDefault="00B74F9D"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1.3</w:t>
            </w:r>
          </w:p>
        </w:tc>
        <w:tc>
          <w:tcPr>
            <w:tcW w:w="4117" w:type="dxa"/>
            <w:shd w:val="clear" w:color="auto" w:fill="auto"/>
            <w:tcMar>
              <w:top w:w="57" w:type="dxa"/>
              <w:bottom w:w="57" w:type="dxa"/>
            </w:tcMar>
          </w:tcPr>
          <w:p w:rsidR="002729EF" w:rsidRPr="0054072E" w:rsidRDefault="00B74F9D" w:rsidP="002729EF">
            <w:pPr>
              <w:widowControl w:val="0"/>
              <w:spacing w:after="0" w:line="240" w:lineRule="auto"/>
              <w:jc w:val="both"/>
              <w:rPr>
                <w:rFonts w:ascii="Times New Roman" w:eastAsia="Times New Roman" w:hAnsi="Times New Roman"/>
                <w:sz w:val="24"/>
                <w:szCs w:val="24"/>
                <w:lang w:eastAsia="ru-RU"/>
              </w:rPr>
            </w:pPr>
            <w:r w:rsidRPr="00B74F9D">
              <w:rPr>
                <w:rFonts w:ascii="Times New Roman" w:eastAsia="Times New Roman" w:hAnsi="Times New Roman"/>
                <w:sz w:val="24"/>
                <w:szCs w:val="24"/>
                <w:lang w:eastAsia="ru-RU"/>
              </w:rPr>
              <w:t>Доля занятых в сфере малого и среднего предпринимательства от общего количества занятых в экономике</w:t>
            </w:r>
          </w:p>
        </w:tc>
        <w:tc>
          <w:tcPr>
            <w:tcW w:w="1418" w:type="dxa"/>
            <w:shd w:val="clear" w:color="auto" w:fill="auto"/>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w:t>
            </w:r>
          </w:p>
        </w:tc>
        <w:tc>
          <w:tcPr>
            <w:tcW w:w="1213" w:type="dxa"/>
            <w:shd w:val="clear" w:color="auto" w:fill="auto"/>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215" w:type="dxa"/>
            <w:shd w:val="clear" w:color="auto" w:fill="auto"/>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p>
        </w:tc>
        <w:tc>
          <w:tcPr>
            <w:tcW w:w="1338" w:type="dxa"/>
            <w:shd w:val="clear" w:color="auto" w:fill="auto"/>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9,0</w:t>
            </w: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1.4</w:t>
            </w:r>
          </w:p>
        </w:tc>
        <w:tc>
          <w:tcPr>
            <w:tcW w:w="4117" w:type="dxa"/>
            <w:tcMar>
              <w:top w:w="57" w:type="dxa"/>
              <w:bottom w:w="57" w:type="dxa"/>
            </w:tcMar>
          </w:tcPr>
          <w:p w:rsidR="002729EF" w:rsidRPr="0054072E" w:rsidRDefault="005B5213" w:rsidP="002729EF">
            <w:pPr>
              <w:widowControl w:val="0"/>
              <w:spacing w:after="0" w:line="240" w:lineRule="auto"/>
              <w:jc w:val="both"/>
              <w:rPr>
                <w:rFonts w:ascii="Times New Roman" w:eastAsia="Times New Roman" w:hAnsi="Times New Roman"/>
                <w:sz w:val="24"/>
                <w:szCs w:val="24"/>
                <w:lang w:eastAsia="ru-RU"/>
              </w:rPr>
            </w:pPr>
            <w:r w:rsidRPr="005B5213">
              <w:rPr>
                <w:rFonts w:ascii="Times New Roman" w:eastAsia="Times New Roman" w:hAnsi="Times New Roman"/>
                <w:sz w:val="24"/>
                <w:szCs w:val="24"/>
                <w:lang w:eastAsia="ru-RU"/>
              </w:rPr>
              <w:t>Увеличение количества субъектов малого и среднего предпр</w:t>
            </w:r>
            <w:r>
              <w:rPr>
                <w:rFonts w:ascii="Times New Roman" w:eastAsia="Times New Roman" w:hAnsi="Times New Roman"/>
                <w:sz w:val="24"/>
                <w:szCs w:val="24"/>
                <w:lang w:eastAsia="ru-RU"/>
              </w:rPr>
              <w:t>инимательства</w:t>
            </w:r>
          </w:p>
        </w:tc>
        <w:tc>
          <w:tcPr>
            <w:tcW w:w="1418"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w:t>
            </w:r>
          </w:p>
        </w:tc>
        <w:tc>
          <w:tcPr>
            <w:tcW w:w="1213"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100</w:t>
            </w:r>
          </w:p>
        </w:tc>
        <w:tc>
          <w:tcPr>
            <w:tcW w:w="1215"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c>
          <w:tcPr>
            <w:tcW w:w="1338"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1.5</w:t>
            </w:r>
          </w:p>
        </w:tc>
        <w:tc>
          <w:tcPr>
            <w:tcW w:w="4117" w:type="dxa"/>
            <w:tcMar>
              <w:top w:w="57" w:type="dxa"/>
              <w:bottom w:w="57" w:type="dxa"/>
            </w:tcMar>
          </w:tcPr>
          <w:p w:rsidR="002729EF" w:rsidRPr="0054072E" w:rsidRDefault="005B5213" w:rsidP="002729EF">
            <w:pPr>
              <w:widowControl w:val="0"/>
              <w:spacing w:after="0" w:line="240" w:lineRule="auto"/>
              <w:jc w:val="both"/>
              <w:rPr>
                <w:rFonts w:ascii="Times New Roman" w:eastAsia="Times New Roman" w:hAnsi="Times New Roman"/>
                <w:sz w:val="24"/>
                <w:szCs w:val="24"/>
                <w:lang w:eastAsia="ru-RU"/>
              </w:rPr>
            </w:pPr>
            <w:r w:rsidRPr="005B5213">
              <w:rPr>
                <w:rFonts w:ascii="Times New Roman" w:eastAsia="Times New Roman" w:hAnsi="Times New Roman"/>
                <w:sz w:val="24"/>
                <w:szCs w:val="24"/>
                <w:lang w:eastAsia="ru-RU"/>
              </w:rPr>
              <w:t>Объем инвестиций в основной капитал (за исключением бюджетных средств) в расчете на 1 жителя</w:t>
            </w:r>
          </w:p>
        </w:tc>
        <w:tc>
          <w:tcPr>
            <w:tcW w:w="1418"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тыс. руб.</w:t>
            </w:r>
          </w:p>
        </w:tc>
        <w:tc>
          <w:tcPr>
            <w:tcW w:w="1213"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215"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338"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lastRenderedPageBreak/>
              <w:t>1.6</w:t>
            </w:r>
          </w:p>
        </w:tc>
        <w:tc>
          <w:tcPr>
            <w:tcW w:w="4117" w:type="dxa"/>
            <w:tcMar>
              <w:top w:w="57" w:type="dxa"/>
              <w:bottom w:w="57" w:type="dxa"/>
            </w:tcMar>
          </w:tcPr>
          <w:p w:rsidR="002729EF" w:rsidRPr="0054072E" w:rsidRDefault="005B5213" w:rsidP="002729EF">
            <w:pPr>
              <w:widowControl w:val="0"/>
              <w:spacing w:after="0" w:line="240" w:lineRule="auto"/>
              <w:jc w:val="both"/>
              <w:rPr>
                <w:rFonts w:ascii="Times New Roman" w:eastAsia="Times New Roman" w:hAnsi="Times New Roman"/>
                <w:sz w:val="24"/>
                <w:szCs w:val="24"/>
                <w:lang w:eastAsia="ru-RU"/>
              </w:rPr>
            </w:pPr>
            <w:r w:rsidRPr="005B5213">
              <w:rPr>
                <w:rFonts w:ascii="Times New Roman" w:eastAsia="Times New Roman" w:hAnsi="Times New Roman"/>
                <w:sz w:val="24"/>
                <w:szCs w:val="24"/>
                <w:lang w:eastAsia="ru-RU"/>
              </w:rPr>
              <w:t>Прирост численности  занятого населения КМН в местах традиционного проживания и традиционной хозяйственной</w:t>
            </w:r>
          </w:p>
        </w:tc>
        <w:tc>
          <w:tcPr>
            <w:tcW w:w="1418" w:type="dxa"/>
            <w:tcMar>
              <w:top w:w="57" w:type="dxa"/>
              <w:bottom w:w="57" w:type="dxa"/>
            </w:tcMar>
          </w:tcPr>
          <w:p w:rsidR="002729EF" w:rsidRPr="0054072E" w:rsidRDefault="005B5213" w:rsidP="00012CC8">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13"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1,5</w:t>
            </w:r>
          </w:p>
        </w:tc>
        <w:tc>
          <w:tcPr>
            <w:tcW w:w="1215"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1338"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r>
      <w:tr w:rsidR="002729EF" w:rsidRPr="00B344E1" w:rsidTr="002729EF">
        <w:trPr>
          <w:trHeight w:val="510"/>
        </w:trPr>
        <w:tc>
          <w:tcPr>
            <w:tcW w:w="623" w:type="dxa"/>
            <w:tcMar>
              <w:top w:w="57" w:type="dxa"/>
              <w:bottom w:w="57" w:type="dxa"/>
            </w:tcMar>
          </w:tcPr>
          <w:p w:rsidR="002729EF" w:rsidRPr="0054072E" w:rsidRDefault="002729EF" w:rsidP="002729EF">
            <w:pPr>
              <w:widowControl w:val="0"/>
              <w:spacing w:after="0" w:line="240" w:lineRule="auto"/>
              <w:jc w:val="center"/>
              <w:rPr>
                <w:rFonts w:ascii="Times New Roman" w:eastAsia="Times New Roman" w:hAnsi="Times New Roman"/>
                <w:sz w:val="24"/>
                <w:szCs w:val="24"/>
                <w:lang w:eastAsia="ru-RU"/>
              </w:rPr>
            </w:pPr>
            <w:r w:rsidRPr="0054072E">
              <w:rPr>
                <w:rFonts w:ascii="Times New Roman" w:eastAsia="Times New Roman" w:hAnsi="Times New Roman"/>
                <w:sz w:val="24"/>
                <w:szCs w:val="24"/>
                <w:lang w:eastAsia="ru-RU"/>
              </w:rPr>
              <w:t>1.7</w:t>
            </w:r>
          </w:p>
        </w:tc>
        <w:tc>
          <w:tcPr>
            <w:tcW w:w="4117" w:type="dxa"/>
            <w:tcMar>
              <w:top w:w="57" w:type="dxa"/>
              <w:bottom w:w="57" w:type="dxa"/>
            </w:tcMar>
          </w:tcPr>
          <w:p w:rsidR="002729EF" w:rsidRPr="0054072E" w:rsidRDefault="005B5213" w:rsidP="002729EF">
            <w:pPr>
              <w:widowControl w:val="0"/>
              <w:spacing w:after="0" w:line="240" w:lineRule="auto"/>
              <w:jc w:val="both"/>
              <w:rPr>
                <w:rFonts w:ascii="Times New Roman" w:eastAsia="Times New Roman" w:hAnsi="Times New Roman"/>
                <w:sz w:val="24"/>
                <w:szCs w:val="24"/>
                <w:lang w:eastAsia="ru-RU"/>
              </w:rPr>
            </w:pPr>
            <w:r w:rsidRPr="005B5213">
              <w:rPr>
                <w:rFonts w:ascii="Times New Roman" w:eastAsia="Times New Roman" w:hAnsi="Times New Roman"/>
                <w:sz w:val="24"/>
                <w:szCs w:val="24"/>
                <w:lang w:eastAsia="ru-RU"/>
              </w:rPr>
              <w:t>Количество проведенных этнокультурных мероприятий</w:t>
            </w:r>
          </w:p>
        </w:tc>
        <w:tc>
          <w:tcPr>
            <w:tcW w:w="1418" w:type="dxa"/>
            <w:tcMar>
              <w:top w:w="57" w:type="dxa"/>
              <w:bottom w:w="57" w:type="dxa"/>
            </w:tcMar>
          </w:tcPr>
          <w:p w:rsidR="002729EF" w:rsidRPr="0054072E" w:rsidRDefault="00012CC8" w:rsidP="00012CC8">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w:t>
            </w:r>
            <w:r w:rsidR="005B5213">
              <w:rPr>
                <w:rFonts w:ascii="Times New Roman" w:eastAsia="Times New Roman" w:hAnsi="Times New Roman"/>
                <w:sz w:val="24"/>
                <w:szCs w:val="24"/>
                <w:lang w:eastAsia="ru-RU"/>
              </w:rPr>
              <w:t>д.</w:t>
            </w:r>
          </w:p>
        </w:tc>
        <w:tc>
          <w:tcPr>
            <w:tcW w:w="1213"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15</w:t>
            </w:r>
          </w:p>
        </w:tc>
        <w:tc>
          <w:tcPr>
            <w:tcW w:w="1215"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17</w:t>
            </w:r>
          </w:p>
        </w:tc>
        <w:tc>
          <w:tcPr>
            <w:tcW w:w="1338" w:type="dxa"/>
            <w:tcMar>
              <w:top w:w="57" w:type="dxa"/>
              <w:bottom w:w="57" w:type="dxa"/>
            </w:tcMar>
          </w:tcPr>
          <w:p w:rsidR="002729EF" w:rsidRPr="0054072E" w:rsidRDefault="005B5213" w:rsidP="002729EF">
            <w:pPr>
              <w:widowControl w:val="0"/>
              <w:spacing w:after="0" w:line="240" w:lineRule="auto"/>
              <w:jc w:val="center"/>
              <w:rPr>
                <w:rFonts w:ascii="Times New Roman" w:eastAsia="Times New Roman" w:hAnsi="Times New Roman"/>
                <w:strike/>
                <w:sz w:val="24"/>
                <w:szCs w:val="24"/>
                <w:lang w:eastAsia="ru-RU"/>
              </w:rPr>
            </w:pPr>
            <w:r>
              <w:rPr>
                <w:rFonts w:ascii="Times New Roman" w:eastAsia="Times New Roman" w:hAnsi="Times New Roman"/>
                <w:sz w:val="24"/>
                <w:szCs w:val="24"/>
                <w:lang w:eastAsia="ru-RU"/>
              </w:rPr>
              <w:t>20</w:t>
            </w:r>
          </w:p>
        </w:tc>
      </w:tr>
      <w:tr w:rsidR="002729EF" w:rsidRPr="0054072E" w:rsidTr="002729EF">
        <w:trPr>
          <w:trHeight w:val="510"/>
        </w:trPr>
        <w:tc>
          <w:tcPr>
            <w:tcW w:w="623"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2729EF">
            <w:pP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4117"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5B5213" w:rsidP="002729EF">
            <w:pPr>
              <w:widowControl w:val="0"/>
              <w:rPr>
                <w:rFonts w:ascii="Times New Roman" w:eastAsia="Times New Roman" w:hAnsi="Times New Roman"/>
                <w:sz w:val="24"/>
                <w:szCs w:val="24"/>
                <w:lang w:eastAsia="ru-RU"/>
              </w:rPr>
            </w:pPr>
            <w:r w:rsidRPr="005B5213">
              <w:rPr>
                <w:rFonts w:ascii="Times New Roman" w:eastAsia="Times New Roman" w:hAnsi="Times New Roman"/>
                <w:sz w:val="24"/>
                <w:szCs w:val="24"/>
                <w:lang w:eastAsia="ru-RU"/>
              </w:rPr>
              <w:t>Доля граждан, использующих механизм получения государственных и муниципальных услуг в электронной форме</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13"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215"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65</w:t>
            </w:r>
          </w:p>
        </w:tc>
        <w:tc>
          <w:tcPr>
            <w:tcW w:w="1338"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r>
      <w:tr w:rsidR="002729EF" w:rsidRPr="0054072E" w:rsidTr="002729EF">
        <w:trPr>
          <w:trHeight w:val="510"/>
        </w:trPr>
        <w:tc>
          <w:tcPr>
            <w:tcW w:w="623"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2729EF">
            <w:pP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4117"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2729EF">
            <w:pPr>
              <w:widowControl w:val="0"/>
              <w:rPr>
                <w:rFonts w:ascii="Times New Roman" w:eastAsia="Times New Roman" w:hAnsi="Times New Roman"/>
                <w:sz w:val="24"/>
                <w:szCs w:val="24"/>
                <w:lang w:eastAsia="ru-RU"/>
              </w:rPr>
            </w:pPr>
            <w:r w:rsidRPr="00012CC8">
              <w:rPr>
                <w:rFonts w:ascii="Times New Roman" w:eastAsia="Times New Roman" w:hAnsi="Times New Roman"/>
                <w:sz w:val="24"/>
                <w:szCs w:val="24"/>
                <w:lang w:eastAsia="ru-RU"/>
              </w:rPr>
              <w:t>Количество проектов, реализуемых через проектное управление</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w:t>
            </w:r>
          </w:p>
        </w:tc>
        <w:tc>
          <w:tcPr>
            <w:tcW w:w="1213"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15"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38"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012CC8" w:rsidRPr="0054072E" w:rsidTr="00840D7B">
        <w:trPr>
          <w:trHeight w:val="510"/>
        </w:trPr>
        <w:tc>
          <w:tcPr>
            <w:tcW w:w="623" w:type="dxa"/>
            <w:tcBorders>
              <w:top w:val="single" w:sz="4" w:space="0" w:color="auto"/>
              <w:left w:val="single" w:sz="4" w:space="0" w:color="auto"/>
              <w:bottom w:val="single" w:sz="4" w:space="0" w:color="auto"/>
              <w:right w:val="single" w:sz="4" w:space="0" w:color="auto"/>
            </w:tcBorders>
            <w:tcMar>
              <w:top w:w="57" w:type="dxa"/>
              <w:bottom w:w="57" w:type="dxa"/>
            </w:tcMar>
          </w:tcPr>
          <w:p w:rsidR="00012CC8" w:rsidRPr="00012CC8" w:rsidRDefault="00012CC8" w:rsidP="00012CC8">
            <w:pPr>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w:t>
            </w:r>
          </w:p>
        </w:tc>
        <w:tc>
          <w:tcPr>
            <w:tcW w:w="9301" w:type="dxa"/>
            <w:gridSpan w:val="5"/>
            <w:tcBorders>
              <w:top w:val="single" w:sz="4" w:space="0" w:color="auto"/>
              <w:left w:val="single" w:sz="4" w:space="0" w:color="auto"/>
              <w:bottom w:val="single" w:sz="4" w:space="0" w:color="auto"/>
              <w:right w:val="single" w:sz="4" w:space="0" w:color="auto"/>
            </w:tcBorders>
            <w:tcMar>
              <w:top w:w="57" w:type="dxa"/>
              <w:bottom w:w="57" w:type="dxa"/>
            </w:tcMar>
          </w:tcPr>
          <w:p w:rsidR="00012CC8" w:rsidRDefault="00012CC8" w:rsidP="00012CC8">
            <w:pPr>
              <w:widowControl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Муниципальная программа «</w:t>
            </w:r>
            <w:r w:rsidRPr="00012CC8">
              <w:rPr>
                <w:rFonts w:ascii="Times New Roman" w:eastAsia="Times New Roman" w:hAnsi="Times New Roman"/>
                <w:sz w:val="24"/>
                <w:szCs w:val="24"/>
                <w:lang w:eastAsia="ru-RU"/>
              </w:rPr>
              <w:t>Повышение эффективности систем жизнеобеспечения муниципального образования "Чойский район"</w:t>
            </w:r>
            <w:r>
              <w:rPr>
                <w:rFonts w:ascii="Times New Roman" w:eastAsia="Times New Roman" w:hAnsi="Times New Roman"/>
                <w:sz w:val="24"/>
                <w:szCs w:val="24"/>
                <w:lang w:eastAsia="ru-RU"/>
              </w:rPr>
              <w:t xml:space="preserve"> на 2019-2024 годы»;</w:t>
            </w:r>
          </w:p>
          <w:p w:rsidR="00012CC8" w:rsidRPr="002729EF" w:rsidRDefault="00012CC8" w:rsidP="00012CC8">
            <w:pPr>
              <w:widowControl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Муниципальная программа «</w:t>
            </w:r>
            <w:r w:rsidRPr="00012CC8">
              <w:rPr>
                <w:rFonts w:ascii="Times New Roman" w:eastAsia="Times New Roman" w:hAnsi="Times New Roman"/>
                <w:sz w:val="24"/>
                <w:szCs w:val="24"/>
                <w:lang w:eastAsia="ru-RU"/>
              </w:rPr>
              <w:t>Повышение эффективности систем жизнеобеспечения муниципального образования "Чойский район"</w:t>
            </w:r>
            <w:r w:rsidR="005932CA">
              <w:rPr>
                <w:rFonts w:ascii="Times New Roman" w:eastAsia="Times New Roman" w:hAnsi="Times New Roman"/>
                <w:sz w:val="24"/>
                <w:szCs w:val="24"/>
                <w:lang w:eastAsia="ru-RU"/>
              </w:rPr>
              <w:t xml:space="preserve"> на 2025-2030</w:t>
            </w:r>
            <w:r>
              <w:rPr>
                <w:rFonts w:ascii="Times New Roman" w:eastAsia="Times New Roman" w:hAnsi="Times New Roman"/>
                <w:sz w:val="24"/>
                <w:szCs w:val="24"/>
                <w:lang w:eastAsia="ru-RU"/>
              </w:rPr>
              <w:t xml:space="preserve"> годы» (проект)</w:t>
            </w:r>
          </w:p>
        </w:tc>
      </w:tr>
      <w:tr w:rsidR="002729EF" w:rsidRPr="0054072E" w:rsidTr="00192357">
        <w:trPr>
          <w:trHeight w:val="510"/>
        </w:trPr>
        <w:tc>
          <w:tcPr>
            <w:tcW w:w="623"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2729EF">
            <w:pP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4117"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012CC8">
            <w:pPr>
              <w:widowControl w:val="0"/>
              <w:rPr>
                <w:rFonts w:ascii="Times New Roman" w:eastAsia="Times New Roman" w:hAnsi="Times New Roman"/>
                <w:sz w:val="24"/>
                <w:szCs w:val="24"/>
                <w:lang w:eastAsia="ru-RU"/>
              </w:rPr>
            </w:pPr>
            <w:r w:rsidRPr="00012CC8">
              <w:rPr>
                <w:rFonts w:ascii="Times New Roman" w:eastAsia="Times New Roman" w:hAnsi="Times New Roman"/>
                <w:sz w:val="24"/>
                <w:szCs w:val="24"/>
                <w:lang w:eastAsia="ru-RU"/>
              </w:rPr>
              <w:t>Обеспеченность жильем населения муниципального о</w:t>
            </w:r>
            <w:r>
              <w:rPr>
                <w:rFonts w:ascii="Times New Roman" w:eastAsia="Times New Roman" w:hAnsi="Times New Roman"/>
                <w:sz w:val="24"/>
                <w:szCs w:val="24"/>
                <w:lang w:eastAsia="ru-RU"/>
              </w:rPr>
              <w:t>бразования, кв. м. на 1 человека</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012CC8" w:rsidP="00B377A0">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 кв.</w:t>
            </w:r>
          </w:p>
        </w:tc>
        <w:tc>
          <w:tcPr>
            <w:tcW w:w="12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B377A0" w:rsidP="005932CA">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24,5</w:t>
            </w:r>
          </w:p>
        </w:tc>
        <w:tc>
          <w:tcPr>
            <w:tcW w:w="121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B377A0" w:rsidP="005932CA">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24,8</w:t>
            </w:r>
          </w:p>
        </w:tc>
        <w:tc>
          <w:tcPr>
            <w:tcW w:w="133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B377A0" w:rsidP="005932CA">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r>
      <w:tr w:rsidR="002729EF" w:rsidRPr="00012CC8" w:rsidTr="00192357">
        <w:trPr>
          <w:trHeight w:val="510"/>
        </w:trPr>
        <w:tc>
          <w:tcPr>
            <w:tcW w:w="623"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2729EF">
            <w:pP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4117" w:type="dxa"/>
            <w:tcBorders>
              <w:top w:val="single" w:sz="4" w:space="0" w:color="auto"/>
              <w:left w:val="single" w:sz="4" w:space="0" w:color="auto"/>
              <w:bottom w:val="single" w:sz="4" w:space="0" w:color="auto"/>
              <w:right w:val="single" w:sz="4" w:space="0" w:color="auto"/>
            </w:tcBorders>
            <w:tcMar>
              <w:top w:w="57" w:type="dxa"/>
              <w:bottom w:w="57" w:type="dxa"/>
            </w:tcMar>
          </w:tcPr>
          <w:p w:rsidR="002729EF" w:rsidRPr="002729EF" w:rsidRDefault="00012CC8" w:rsidP="002729EF">
            <w:pPr>
              <w:widowControl w:val="0"/>
              <w:rPr>
                <w:rFonts w:ascii="Times New Roman" w:eastAsia="Times New Roman" w:hAnsi="Times New Roman"/>
                <w:sz w:val="24"/>
                <w:szCs w:val="24"/>
                <w:lang w:eastAsia="ru-RU"/>
              </w:rPr>
            </w:pPr>
            <w:r w:rsidRPr="00012CC8">
              <w:rPr>
                <w:rFonts w:ascii="Times New Roman" w:eastAsia="Times New Roman" w:hAnsi="Times New Roman"/>
                <w:sz w:val="24"/>
                <w:szCs w:val="24"/>
                <w:lang w:eastAsia="ru-RU"/>
              </w:rPr>
              <w:t>Уровень износа коммунальной инфраструктуры</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2729EF" w:rsidP="00B377A0">
            <w:pPr>
              <w:widowControl w:val="0"/>
              <w:jc w:val="center"/>
              <w:rPr>
                <w:rFonts w:ascii="Times New Roman" w:eastAsia="Times New Roman" w:hAnsi="Times New Roman"/>
                <w:sz w:val="24"/>
                <w:szCs w:val="24"/>
                <w:lang w:eastAsia="ru-RU"/>
              </w:rPr>
            </w:pPr>
            <w:r w:rsidRPr="002729EF">
              <w:rPr>
                <w:rFonts w:ascii="Times New Roman" w:eastAsia="Times New Roman" w:hAnsi="Times New Roman"/>
                <w:sz w:val="24"/>
                <w:szCs w:val="24"/>
                <w:lang w:eastAsia="ru-RU"/>
              </w:rPr>
              <w:t>%</w:t>
            </w:r>
          </w:p>
        </w:tc>
        <w:tc>
          <w:tcPr>
            <w:tcW w:w="12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B377A0" w:rsidP="005932CA">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121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B377A0" w:rsidP="005932CA">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133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2729EF" w:rsidRPr="002729EF" w:rsidRDefault="00B377A0" w:rsidP="005932CA">
            <w:pPr>
              <w:widowControl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B377A0" w:rsidRPr="0054072E" w:rsidTr="00192357">
        <w:trPr>
          <w:trHeight w:val="1097"/>
        </w:trPr>
        <w:tc>
          <w:tcPr>
            <w:tcW w:w="623" w:type="dxa"/>
            <w:tcMar>
              <w:top w:w="57" w:type="dxa"/>
              <w:bottom w:w="57" w:type="dxa"/>
            </w:tcMar>
          </w:tcPr>
          <w:p w:rsidR="00B377A0" w:rsidRPr="00B377A0"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4117" w:type="dxa"/>
            <w:tcMar>
              <w:top w:w="57" w:type="dxa"/>
              <w:bottom w:w="57" w:type="dxa"/>
            </w:tcMar>
          </w:tcPr>
          <w:p w:rsidR="00B377A0" w:rsidRPr="00B377A0" w:rsidRDefault="00B377A0" w:rsidP="00B377A0">
            <w:pPr>
              <w:jc w:val="both"/>
              <w:rPr>
                <w:rFonts w:ascii="Times New Roman" w:eastAsia="Times New Roman" w:hAnsi="Times New Roman"/>
                <w:color w:val="000000"/>
                <w:sz w:val="24"/>
                <w:szCs w:val="24"/>
              </w:rPr>
            </w:pPr>
            <w:r w:rsidRPr="00B377A0">
              <w:rPr>
                <w:rFonts w:ascii="Times New Roman" w:hAnsi="Times New Roman"/>
                <w:color w:val="000000"/>
                <w:sz w:val="24"/>
                <w:szCs w:val="24"/>
              </w:rPr>
              <w:t>Количество мероприятий проведенных по профилактике правонарушений</w:t>
            </w:r>
          </w:p>
        </w:tc>
        <w:tc>
          <w:tcPr>
            <w:tcW w:w="1418" w:type="dxa"/>
            <w:tcMar>
              <w:top w:w="57" w:type="dxa"/>
              <w:bottom w:w="57" w:type="dxa"/>
            </w:tcMar>
            <w:vAlign w:val="center"/>
          </w:tcPr>
          <w:p w:rsidR="00B377A0" w:rsidRDefault="00B377A0" w:rsidP="00B377A0">
            <w:pPr>
              <w:pStyle w:val="ConsPlusNormal"/>
              <w:jc w:val="center"/>
              <w:rPr>
                <w:sz w:val="24"/>
                <w:szCs w:val="24"/>
              </w:rPr>
            </w:pPr>
            <w:r>
              <w:rPr>
                <w:sz w:val="24"/>
                <w:szCs w:val="24"/>
              </w:rPr>
              <w:t>ед.</w:t>
            </w:r>
          </w:p>
        </w:tc>
        <w:tc>
          <w:tcPr>
            <w:tcW w:w="1213" w:type="dxa"/>
            <w:tcMar>
              <w:top w:w="57" w:type="dxa"/>
              <w:bottom w:w="57" w:type="dxa"/>
            </w:tcMar>
            <w:vAlign w:val="center"/>
          </w:tcPr>
          <w:p w:rsidR="00B377A0" w:rsidRPr="0054072E" w:rsidRDefault="00B377A0" w:rsidP="005932CA">
            <w:pPr>
              <w:pStyle w:val="ConsPlusNormal"/>
              <w:jc w:val="center"/>
              <w:rPr>
                <w:sz w:val="24"/>
                <w:szCs w:val="24"/>
              </w:rPr>
            </w:pPr>
            <w:r>
              <w:rPr>
                <w:sz w:val="24"/>
                <w:szCs w:val="24"/>
              </w:rPr>
              <w:t>25</w:t>
            </w:r>
          </w:p>
        </w:tc>
        <w:tc>
          <w:tcPr>
            <w:tcW w:w="1215" w:type="dxa"/>
            <w:tcMar>
              <w:top w:w="57" w:type="dxa"/>
              <w:bottom w:w="57" w:type="dxa"/>
            </w:tcMar>
            <w:vAlign w:val="center"/>
          </w:tcPr>
          <w:p w:rsidR="00B377A0" w:rsidRPr="0054072E" w:rsidRDefault="00B377A0" w:rsidP="005932CA">
            <w:pPr>
              <w:pStyle w:val="ConsPlusNormal"/>
              <w:jc w:val="center"/>
              <w:rPr>
                <w:sz w:val="24"/>
                <w:szCs w:val="24"/>
              </w:rPr>
            </w:pPr>
            <w:r>
              <w:rPr>
                <w:sz w:val="24"/>
                <w:szCs w:val="24"/>
              </w:rPr>
              <w:t>27</w:t>
            </w:r>
          </w:p>
        </w:tc>
        <w:tc>
          <w:tcPr>
            <w:tcW w:w="1338" w:type="dxa"/>
            <w:tcMar>
              <w:top w:w="57" w:type="dxa"/>
              <w:bottom w:w="57" w:type="dxa"/>
            </w:tcMar>
            <w:vAlign w:val="center"/>
          </w:tcPr>
          <w:p w:rsidR="00B377A0" w:rsidRPr="0054072E" w:rsidRDefault="00B377A0" w:rsidP="005932CA">
            <w:pPr>
              <w:pStyle w:val="ConsPlusNormal"/>
              <w:jc w:val="center"/>
              <w:rPr>
                <w:sz w:val="24"/>
                <w:szCs w:val="24"/>
              </w:rPr>
            </w:pPr>
            <w:r>
              <w:rPr>
                <w:sz w:val="24"/>
                <w:szCs w:val="24"/>
              </w:rPr>
              <w:t>30</w:t>
            </w:r>
          </w:p>
        </w:tc>
      </w:tr>
      <w:tr w:rsidR="002729EF" w:rsidRPr="0054072E" w:rsidTr="00192357">
        <w:trPr>
          <w:trHeight w:val="510"/>
        </w:trPr>
        <w:tc>
          <w:tcPr>
            <w:tcW w:w="623" w:type="dxa"/>
            <w:tcMar>
              <w:top w:w="57" w:type="dxa"/>
              <w:bottom w:w="57" w:type="dxa"/>
            </w:tcMar>
          </w:tcPr>
          <w:p w:rsidR="002729EF" w:rsidRPr="0054072E"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4117" w:type="dxa"/>
            <w:tcMar>
              <w:top w:w="57" w:type="dxa"/>
              <w:bottom w:w="57" w:type="dxa"/>
            </w:tcMar>
          </w:tcPr>
          <w:p w:rsidR="002729EF" w:rsidRPr="0054072E" w:rsidRDefault="00012CC8" w:rsidP="002729EF">
            <w:pPr>
              <w:pStyle w:val="ConsPlusNormal"/>
              <w:jc w:val="both"/>
              <w:rPr>
                <w:sz w:val="24"/>
                <w:szCs w:val="24"/>
              </w:rPr>
            </w:pPr>
            <w:r w:rsidRPr="00012CC8">
              <w:rPr>
                <w:sz w:val="24"/>
                <w:szCs w:val="24"/>
              </w:rPr>
              <w:t>Количество проведенных мероприятий по пропаганде в области защиты населения и территории от чрезвычайных ситуаций и безопасности жизнедеятельности</w:t>
            </w:r>
            <w:r>
              <w:t xml:space="preserve"> </w:t>
            </w:r>
            <w:r w:rsidRPr="00012CC8">
              <w:rPr>
                <w:sz w:val="24"/>
                <w:szCs w:val="24"/>
              </w:rPr>
              <w:t>Количество проведенных мероприятий по пропаганде в области защиты населения и территории от чрезвычайных ситуаций и безопасности жизнедеятельности</w:t>
            </w:r>
          </w:p>
        </w:tc>
        <w:tc>
          <w:tcPr>
            <w:tcW w:w="1418" w:type="dxa"/>
            <w:tcMar>
              <w:top w:w="57" w:type="dxa"/>
              <w:bottom w:w="57" w:type="dxa"/>
            </w:tcMar>
            <w:vAlign w:val="center"/>
          </w:tcPr>
          <w:p w:rsidR="002729EF" w:rsidRPr="0054072E" w:rsidRDefault="00B377A0" w:rsidP="00B377A0">
            <w:pPr>
              <w:pStyle w:val="ConsPlusNormal"/>
              <w:jc w:val="center"/>
              <w:rPr>
                <w:sz w:val="24"/>
                <w:szCs w:val="24"/>
              </w:rPr>
            </w:pPr>
            <w:r>
              <w:rPr>
                <w:sz w:val="24"/>
                <w:szCs w:val="24"/>
              </w:rPr>
              <w:t>ед.</w:t>
            </w:r>
          </w:p>
        </w:tc>
        <w:tc>
          <w:tcPr>
            <w:tcW w:w="1213"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15</w:t>
            </w:r>
          </w:p>
        </w:tc>
        <w:tc>
          <w:tcPr>
            <w:tcW w:w="1215"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20</w:t>
            </w:r>
          </w:p>
        </w:tc>
        <w:tc>
          <w:tcPr>
            <w:tcW w:w="1338"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25</w:t>
            </w:r>
          </w:p>
        </w:tc>
      </w:tr>
      <w:tr w:rsidR="002729EF" w:rsidRPr="0054072E" w:rsidTr="00192357">
        <w:trPr>
          <w:trHeight w:val="510"/>
        </w:trPr>
        <w:tc>
          <w:tcPr>
            <w:tcW w:w="623" w:type="dxa"/>
            <w:tcMar>
              <w:top w:w="57" w:type="dxa"/>
              <w:bottom w:w="57" w:type="dxa"/>
            </w:tcMar>
          </w:tcPr>
          <w:p w:rsidR="002729EF" w:rsidRPr="0054072E"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4117" w:type="dxa"/>
            <w:tcMar>
              <w:top w:w="57" w:type="dxa"/>
              <w:bottom w:w="57" w:type="dxa"/>
            </w:tcMar>
          </w:tcPr>
          <w:p w:rsidR="002729EF" w:rsidRPr="0054072E" w:rsidRDefault="00012CC8" w:rsidP="002729EF">
            <w:pPr>
              <w:pStyle w:val="ConsPlusNormal"/>
              <w:jc w:val="both"/>
              <w:rPr>
                <w:sz w:val="24"/>
                <w:szCs w:val="24"/>
              </w:rPr>
            </w:pPr>
            <w:r w:rsidRPr="00012CC8">
              <w:rPr>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8" w:type="dxa"/>
            <w:tcMar>
              <w:top w:w="57" w:type="dxa"/>
              <w:bottom w:w="57" w:type="dxa"/>
            </w:tcMar>
            <w:vAlign w:val="center"/>
          </w:tcPr>
          <w:p w:rsidR="002729EF" w:rsidRPr="0054072E" w:rsidRDefault="002729EF" w:rsidP="00B377A0">
            <w:pPr>
              <w:pStyle w:val="ConsPlusNormal"/>
              <w:jc w:val="center"/>
              <w:rPr>
                <w:sz w:val="24"/>
                <w:szCs w:val="24"/>
              </w:rPr>
            </w:pPr>
            <w:r w:rsidRPr="0054072E">
              <w:rPr>
                <w:sz w:val="24"/>
                <w:szCs w:val="24"/>
              </w:rPr>
              <w:t>%</w:t>
            </w:r>
          </w:p>
        </w:tc>
        <w:tc>
          <w:tcPr>
            <w:tcW w:w="1213"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59,0</w:t>
            </w:r>
          </w:p>
        </w:tc>
        <w:tc>
          <w:tcPr>
            <w:tcW w:w="1215"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58,5</w:t>
            </w:r>
          </w:p>
        </w:tc>
        <w:tc>
          <w:tcPr>
            <w:tcW w:w="1338"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58,0</w:t>
            </w:r>
          </w:p>
        </w:tc>
      </w:tr>
      <w:tr w:rsidR="002729EF" w:rsidRPr="0054072E" w:rsidTr="005932CA">
        <w:trPr>
          <w:trHeight w:val="510"/>
        </w:trPr>
        <w:tc>
          <w:tcPr>
            <w:tcW w:w="623" w:type="dxa"/>
            <w:tcMar>
              <w:top w:w="57" w:type="dxa"/>
              <w:bottom w:w="57" w:type="dxa"/>
            </w:tcMar>
          </w:tcPr>
          <w:p w:rsidR="002729EF" w:rsidRPr="0054072E" w:rsidRDefault="00B377A0" w:rsidP="00B377A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2.6</w:t>
            </w:r>
          </w:p>
        </w:tc>
        <w:tc>
          <w:tcPr>
            <w:tcW w:w="4117" w:type="dxa"/>
            <w:tcMar>
              <w:top w:w="57" w:type="dxa"/>
              <w:bottom w:w="57" w:type="dxa"/>
            </w:tcMar>
          </w:tcPr>
          <w:p w:rsidR="002729EF" w:rsidRPr="0054072E" w:rsidRDefault="00B377A0" w:rsidP="002729EF">
            <w:pPr>
              <w:pStyle w:val="ConsPlusNormal"/>
              <w:jc w:val="both"/>
              <w:rPr>
                <w:sz w:val="24"/>
                <w:szCs w:val="24"/>
              </w:rPr>
            </w:pPr>
            <w:r w:rsidRPr="00B377A0">
              <w:rPr>
                <w:sz w:val="24"/>
                <w:szCs w:val="24"/>
              </w:rPr>
              <w:t>Количество погибших в дорожно-транспортных происшествиях на 100 тыс. человек, число погибших</w:t>
            </w:r>
          </w:p>
        </w:tc>
        <w:tc>
          <w:tcPr>
            <w:tcW w:w="1418" w:type="dxa"/>
            <w:tcMar>
              <w:top w:w="57" w:type="dxa"/>
              <w:bottom w:w="57" w:type="dxa"/>
            </w:tcMar>
          </w:tcPr>
          <w:p w:rsidR="002729EF" w:rsidRPr="0054072E" w:rsidRDefault="00B377A0" w:rsidP="00B377A0">
            <w:pPr>
              <w:pStyle w:val="ConsPlusNormal"/>
              <w:jc w:val="center"/>
              <w:rPr>
                <w:sz w:val="24"/>
                <w:szCs w:val="24"/>
              </w:rPr>
            </w:pPr>
            <w:r>
              <w:rPr>
                <w:sz w:val="24"/>
                <w:szCs w:val="24"/>
              </w:rPr>
              <w:t>число погибших</w:t>
            </w:r>
          </w:p>
        </w:tc>
        <w:tc>
          <w:tcPr>
            <w:tcW w:w="1213"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0</w:t>
            </w:r>
          </w:p>
        </w:tc>
        <w:tc>
          <w:tcPr>
            <w:tcW w:w="1215"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0</w:t>
            </w:r>
          </w:p>
        </w:tc>
        <w:tc>
          <w:tcPr>
            <w:tcW w:w="1338" w:type="dxa"/>
            <w:tcMar>
              <w:top w:w="57" w:type="dxa"/>
              <w:bottom w:w="57" w:type="dxa"/>
            </w:tcMar>
            <w:vAlign w:val="center"/>
          </w:tcPr>
          <w:p w:rsidR="002729EF" w:rsidRPr="0054072E" w:rsidRDefault="00B377A0" w:rsidP="005932CA">
            <w:pPr>
              <w:pStyle w:val="ConsPlusNormal"/>
              <w:jc w:val="center"/>
              <w:rPr>
                <w:sz w:val="24"/>
                <w:szCs w:val="24"/>
              </w:rPr>
            </w:pPr>
            <w:r>
              <w:rPr>
                <w:sz w:val="24"/>
                <w:szCs w:val="24"/>
              </w:rPr>
              <w:t>0</w:t>
            </w:r>
          </w:p>
        </w:tc>
      </w:tr>
      <w:tr w:rsidR="00B377A0" w:rsidRPr="0054072E" w:rsidTr="00840D7B">
        <w:trPr>
          <w:trHeight w:val="510"/>
        </w:trPr>
        <w:tc>
          <w:tcPr>
            <w:tcW w:w="623" w:type="dxa"/>
            <w:tcMar>
              <w:top w:w="57" w:type="dxa"/>
              <w:bottom w:w="57" w:type="dxa"/>
            </w:tcMar>
          </w:tcPr>
          <w:p w:rsidR="00B377A0" w:rsidRPr="00B377A0"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III</w:t>
            </w:r>
            <w:r>
              <w:rPr>
                <w:rFonts w:ascii="Times New Roman" w:eastAsia="Times New Roman" w:hAnsi="Times New Roman"/>
                <w:sz w:val="24"/>
                <w:szCs w:val="24"/>
                <w:lang w:eastAsia="ru-RU"/>
              </w:rPr>
              <w:t>.</w:t>
            </w:r>
          </w:p>
        </w:tc>
        <w:tc>
          <w:tcPr>
            <w:tcW w:w="9301" w:type="dxa"/>
            <w:gridSpan w:val="5"/>
            <w:tcMar>
              <w:top w:w="57" w:type="dxa"/>
              <w:bottom w:w="57" w:type="dxa"/>
            </w:tcMar>
          </w:tcPr>
          <w:p w:rsidR="00B377A0" w:rsidRDefault="00B377A0" w:rsidP="002729EF">
            <w:pPr>
              <w:pStyle w:val="ConsPlusNormal"/>
              <w:jc w:val="center"/>
              <w:rPr>
                <w:sz w:val="24"/>
                <w:szCs w:val="24"/>
              </w:rPr>
            </w:pPr>
            <w:r>
              <w:rPr>
                <w:sz w:val="24"/>
                <w:szCs w:val="24"/>
              </w:rPr>
              <w:t>Муниципальная программа «</w:t>
            </w:r>
            <w:r w:rsidRPr="00B377A0">
              <w:rPr>
                <w:sz w:val="24"/>
                <w:szCs w:val="24"/>
              </w:rPr>
              <w:t>Социальное развитие муниципального образования "Чойский район"</w:t>
            </w:r>
            <w:r>
              <w:rPr>
                <w:sz w:val="24"/>
                <w:szCs w:val="24"/>
              </w:rPr>
              <w:t xml:space="preserve"> на 2019-2024 годы»;</w:t>
            </w:r>
          </w:p>
          <w:p w:rsidR="00B377A0" w:rsidRPr="0054072E" w:rsidRDefault="00B377A0" w:rsidP="00B377A0">
            <w:pPr>
              <w:pStyle w:val="ConsPlusNormal"/>
              <w:jc w:val="center"/>
              <w:rPr>
                <w:sz w:val="24"/>
                <w:szCs w:val="24"/>
              </w:rPr>
            </w:pPr>
            <w:r>
              <w:rPr>
                <w:sz w:val="24"/>
                <w:szCs w:val="24"/>
              </w:rPr>
              <w:t>Муниципальная программа «</w:t>
            </w:r>
            <w:r w:rsidRPr="00B377A0">
              <w:rPr>
                <w:sz w:val="24"/>
                <w:szCs w:val="24"/>
              </w:rPr>
              <w:t>Социальное развитие муниципального образования "Чойский район"</w:t>
            </w:r>
            <w:r w:rsidR="005932CA">
              <w:rPr>
                <w:sz w:val="24"/>
                <w:szCs w:val="24"/>
              </w:rPr>
              <w:t xml:space="preserve"> на 2025-2030</w:t>
            </w:r>
            <w:r>
              <w:rPr>
                <w:sz w:val="24"/>
                <w:szCs w:val="24"/>
              </w:rPr>
              <w:t xml:space="preserve"> годы» (проект)</w:t>
            </w:r>
          </w:p>
        </w:tc>
      </w:tr>
      <w:tr w:rsidR="002729EF" w:rsidRPr="0054072E" w:rsidTr="0052659A">
        <w:trPr>
          <w:trHeight w:val="510"/>
        </w:trPr>
        <w:tc>
          <w:tcPr>
            <w:tcW w:w="623" w:type="dxa"/>
            <w:tcMar>
              <w:top w:w="57" w:type="dxa"/>
              <w:bottom w:w="57" w:type="dxa"/>
            </w:tcMar>
          </w:tcPr>
          <w:p w:rsidR="002729EF" w:rsidRPr="0054072E" w:rsidRDefault="00B377A0" w:rsidP="00B377A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4117" w:type="dxa"/>
            <w:tcMar>
              <w:top w:w="57" w:type="dxa"/>
              <w:bottom w:w="57" w:type="dxa"/>
            </w:tcMar>
          </w:tcPr>
          <w:p w:rsidR="002729EF" w:rsidRPr="0054072E" w:rsidRDefault="00B377A0" w:rsidP="002729EF">
            <w:pPr>
              <w:pStyle w:val="ConsPlusNormal"/>
              <w:jc w:val="both"/>
              <w:rPr>
                <w:sz w:val="24"/>
                <w:szCs w:val="24"/>
              </w:rPr>
            </w:pPr>
            <w:r w:rsidRPr="00B377A0">
              <w:rPr>
                <w:sz w:val="24"/>
                <w:szCs w:val="24"/>
              </w:rPr>
              <w:t>Уровень фактической обеспеченности учреждениями культуры  от нормативной потребности:</w:t>
            </w:r>
          </w:p>
        </w:tc>
        <w:tc>
          <w:tcPr>
            <w:tcW w:w="1418" w:type="dxa"/>
            <w:tcMar>
              <w:top w:w="57" w:type="dxa"/>
              <w:bottom w:w="57" w:type="dxa"/>
            </w:tcMar>
          </w:tcPr>
          <w:p w:rsidR="002729EF" w:rsidRPr="0054072E" w:rsidRDefault="002729EF" w:rsidP="002729EF">
            <w:pPr>
              <w:pStyle w:val="ConsPlusNormal"/>
              <w:jc w:val="center"/>
              <w:rPr>
                <w:sz w:val="24"/>
                <w:szCs w:val="24"/>
              </w:rPr>
            </w:pPr>
            <w:r w:rsidRPr="0054072E">
              <w:rPr>
                <w:sz w:val="24"/>
                <w:szCs w:val="24"/>
              </w:rPr>
              <w:t>%</w:t>
            </w:r>
          </w:p>
        </w:tc>
        <w:tc>
          <w:tcPr>
            <w:tcW w:w="1213" w:type="dxa"/>
            <w:tcMar>
              <w:top w:w="57" w:type="dxa"/>
              <w:bottom w:w="57" w:type="dxa"/>
            </w:tcMar>
            <w:vAlign w:val="center"/>
          </w:tcPr>
          <w:p w:rsidR="002729EF" w:rsidRPr="0052659A" w:rsidRDefault="0052659A" w:rsidP="0052659A">
            <w:pPr>
              <w:pStyle w:val="ConsPlusNormal"/>
              <w:jc w:val="center"/>
              <w:rPr>
                <w:sz w:val="24"/>
                <w:szCs w:val="24"/>
              </w:rPr>
            </w:pPr>
            <w:r w:rsidRPr="0052659A">
              <w:rPr>
                <w:sz w:val="24"/>
                <w:szCs w:val="24"/>
              </w:rPr>
              <w:t>83,3</w:t>
            </w:r>
          </w:p>
        </w:tc>
        <w:tc>
          <w:tcPr>
            <w:tcW w:w="1215" w:type="dxa"/>
            <w:tcMar>
              <w:top w:w="57" w:type="dxa"/>
              <w:bottom w:w="57" w:type="dxa"/>
            </w:tcMar>
            <w:vAlign w:val="center"/>
          </w:tcPr>
          <w:p w:rsidR="002729EF" w:rsidRPr="0052659A" w:rsidRDefault="0052659A" w:rsidP="0052659A">
            <w:pPr>
              <w:pStyle w:val="ConsPlusNormal"/>
              <w:jc w:val="center"/>
              <w:rPr>
                <w:sz w:val="24"/>
                <w:szCs w:val="24"/>
              </w:rPr>
            </w:pPr>
            <w:r w:rsidRPr="0052659A">
              <w:rPr>
                <w:sz w:val="24"/>
                <w:szCs w:val="24"/>
              </w:rPr>
              <w:t>83,3</w:t>
            </w:r>
          </w:p>
        </w:tc>
        <w:tc>
          <w:tcPr>
            <w:tcW w:w="1338" w:type="dxa"/>
            <w:tcMar>
              <w:top w:w="57" w:type="dxa"/>
              <w:bottom w:w="57" w:type="dxa"/>
            </w:tcMar>
            <w:vAlign w:val="center"/>
          </w:tcPr>
          <w:p w:rsidR="002729EF" w:rsidRPr="0052659A" w:rsidRDefault="0052659A" w:rsidP="0052659A">
            <w:pPr>
              <w:pStyle w:val="ConsPlusNormal"/>
              <w:jc w:val="center"/>
              <w:rPr>
                <w:sz w:val="24"/>
                <w:szCs w:val="24"/>
              </w:rPr>
            </w:pPr>
            <w:r w:rsidRPr="0052659A">
              <w:rPr>
                <w:sz w:val="24"/>
                <w:szCs w:val="24"/>
              </w:rPr>
              <w:t>90,0</w:t>
            </w:r>
          </w:p>
        </w:tc>
      </w:tr>
      <w:tr w:rsidR="00B377A0" w:rsidRPr="0054072E" w:rsidTr="0052659A">
        <w:trPr>
          <w:trHeight w:val="510"/>
        </w:trPr>
        <w:tc>
          <w:tcPr>
            <w:tcW w:w="623" w:type="dxa"/>
            <w:tcMar>
              <w:top w:w="57" w:type="dxa"/>
              <w:bottom w:w="57" w:type="dxa"/>
            </w:tcMar>
          </w:tcPr>
          <w:p w:rsidR="00B377A0" w:rsidRPr="0054072E"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4117" w:type="dxa"/>
            <w:tcMar>
              <w:top w:w="57" w:type="dxa"/>
              <w:bottom w:w="57" w:type="dxa"/>
            </w:tcMar>
          </w:tcPr>
          <w:p w:rsidR="00B377A0" w:rsidRPr="00B377A0" w:rsidRDefault="00B377A0" w:rsidP="002729EF">
            <w:pPr>
              <w:pStyle w:val="ConsPlusNormal"/>
              <w:jc w:val="both"/>
              <w:rPr>
                <w:sz w:val="24"/>
                <w:szCs w:val="24"/>
              </w:rPr>
            </w:pPr>
            <w:r w:rsidRPr="00B377A0">
              <w:rPr>
                <w:sz w:val="24"/>
                <w:szCs w:val="24"/>
              </w:rPr>
              <w:t>Уровень фактической обеспеченности библиотеками от нормативной потребности:</w:t>
            </w:r>
          </w:p>
        </w:tc>
        <w:tc>
          <w:tcPr>
            <w:tcW w:w="1418" w:type="dxa"/>
            <w:tcMar>
              <w:top w:w="57" w:type="dxa"/>
              <w:bottom w:w="57" w:type="dxa"/>
            </w:tcMar>
          </w:tcPr>
          <w:p w:rsidR="00B377A0" w:rsidRPr="0054072E" w:rsidRDefault="0052659A" w:rsidP="002729EF">
            <w:pPr>
              <w:pStyle w:val="ConsPlusNormal"/>
              <w:jc w:val="center"/>
              <w:rPr>
                <w:sz w:val="24"/>
                <w:szCs w:val="24"/>
              </w:rPr>
            </w:pPr>
            <w:r>
              <w:rPr>
                <w:sz w:val="24"/>
                <w:szCs w:val="24"/>
              </w:rPr>
              <w:t>%</w:t>
            </w:r>
          </w:p>
        </w:tc>
        <w:tc>
          <w:tcPr>
            <w:tcW w:w="1213" w:type="dxa"/>
            <w:tcMar>
              <w:top w:w="57" w:type="dxa"/>
              <w:bottom w:w="57" w:type="dxa"/>
            </w:tcMar>
            <w:vAlign w:val="center"/>
          </w:tcPr>
          <w:p w:rsidR="0052659A" w:rsidRPr="0052659A" w:rsidRDefault="0052659A" w:rsidP="0052659A">
            <w:pPr>
              <w:pStyle w:val="ConsPlusNormal"/>
              <w:jc w:val="center"/>
              <w:rPr>
                <w:sz w:val="24"/>
                <w:szCs w:val="24"/>
              </w:rPr>
            </w:pPr>
          </w:p>
          <w:p w:rsidR="00B377A0" w:rsidRPr="0052659A" w:rsidRDefault="0052659A" w:rsidP="0052659A">
            <w:pPr>
              <w:jc w:val="center"/>
              <w:rPr>
                <w:rFonts w:ascii="Times New Roman" w:hAnsi="Times New Roman"/>
                <w:sz w:val="24"/>
                <w:szCs w:val="24"/>
                <w:lang w:eastAsia="ru-RU"/>
              </w:rPr>
            </w:pPr>
            <w:r w:rsidRPr="0052659A">
              <w:rPr>
                <w:rFonts w:ascii="Times New Roman" w:hAnsi="Times New Roman"/>
                <w:sz w:val="24"/>
                <w:szCs w:val="24"/>
                <w:lang w:eastAsia="ru-RU"/>
              </w:rPr>
              <w:t>90</w:t>
            </w:r>
          </w:p>
        </w:tc>
        <w:tc>
          <w:tcPr>
            <w:tcW w:w="1215" w:type="dxa"/>
            <w:tcMar>
              <w:top w:w="57" w:type="dxa"/>
              <w:bottom w:w="57" w:type="dxa"/>
            </w:tcMar>
            <w:vAlign w:val="center"/>
          </w:tcPr>
          <w:p w:rsidR="00B377A0" w:rsidRPr="0052659A" w:rsidRDefault="0052659A" w:rsidP="0052659A">
            <w:pPr>
              <w:pStyle w:val="ConsPlusNormal"/>
              <w:jc w:val="center"/>
              <w:rPr>
                <w:sz w:val="24"/>
                <w:szCs w:val="24"/>
              </w:rPr>
            </w:pPr>
            <w:r w:rsidRPr="0052659A">
              <w:rPr>
                <w:sz w:val="24"/>
                <w:szCs w:val="24"/>
              </w:rPr>
              <w:t>90</w:t>
            </w:r>
          </w:p>
        </w:tc>
        <w:tc>
          <w:tcPr>
            <w:tcW w:w="1338" w:type="dxa"/>
            <w:tcMar>
              <w:top w:w="57" w:type="dxa"/>
              <w:bottom w:w="57" w:type="dxa"/>
            </w:tcMar>
            <w:vAlign w:val="center"/>
          </w:tcPr>
          <w:p w:rsidR="00B377A0" w:rsidRPr="0052659A" w:rsidRDefault="0052659A" w:rsidP="0052659A">
            <w:pPr>
              <w:pStyle w:val="ConsPlusNormal"/>
              <w:jc w:val="center"/>
              <w:rPr>
                <w:sz w:val="24"/>
                <w:szCs w:val="24"/>
              </w:rPr>
            </w:pPr>
            <w:r w:rsidRPr="0052659A">
              <w:rPr>
                <w:sz w:val="24"/>
                <w:szCs w:val="24"/>
              </w:rPr>
              <w:t>90</w:t>
            </w:r>
          </w:p>
        </w:tc>
      </w:tr>
      <w:tr w:rsidR="00B377A0" w:rsidRPr="0054072E" w:rsidTr="0052659A">
        <w:trPr>
          <w:trHeight w:val="510"/>
        </w:trPr>
        <w:tc>
          <w:tcPr>
            <w:tcW w:w="623" w:type="dxa"/>
            <w:tcMar>
              <w:top w:w="57" w:type="dxa"/>
              <w:bottom w:w="57" w:type="dxa"/>
            </w:tcMar>
          </w:tcPr>
          <w:p w:rsidR="00B377A0" w:rsidRPr="0054072E"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4117" w:type="dxa"/>
            <w:tcMar>
              <w:top w:w="57" w:type="dxa"/>
              <w:bottom w:w="57" w:type="dxa"/>
            </w:tcMar>
          </w:tcPr>
          <w:p w:rsidR="00B377A0" w:rsidRPr="00B377A0" w:rsidRDefault="00B377A0" w:rsidP="002729EF">
            <w:pPr>
              <w:pStyle w:val="ConsPlusNormal"/>
              <w:jc w:val="both"/>
              <w:rPr>
                <w:sz w:val="24"/>
                <w:szCs w:val="24"/>
              </w:rPr>
            </w:pPr>
            <w:r w:rsidRPr="00B377A0">
              <w:rPr>
                <w:sz w:val="24"/>
                <w:szCs w:val="24"/>
              </w:rPr>
              <w:t>Тираж газеты на 1000 человек населения</w:t>
            </w:r>
          </w:p>
        </w:tc>
        <w:tc>
          <w:tcPr>
            <w:tcW w:w="1418" w:type="dxa"/>
            <w:tcMar>
              <w:top w:w="57" w:type="dxa"/>
              <w:bottom w:w="57" w:type="dxa"/>
            </w:tcMar>
          </w:tcPr>
          <w:p w:rsidR="00B377A0" w:rsidRPr="0054072E" w:rsidRDefault="0052659A" w:rsidP="002729EF">
            <w:pPr>
              <w:pStyle w:val="ConsPlusNormal"/>
              <w:jc w:val="center"/>
              <w:rPr>
                <w:sz w:val="24"/>
                <w:szCs w:val="24"/>
              </w:rPr>
            </w:pPr>
            <w:r>
              <w:rPr>
                <w:sz w:val="24"/>
                <w:szCs w:val="24"/>
              </w:rPr>
              <w:t>ед.</w:t>
            </w:r>
          </w:p>
        </w:tc>
        <w:tc>
          <w:tcPr>
            <w:tcW w:w="1213" w:type="dxa"/>
            <w:tcMar>
              <w:top w:w="57" w:type="dxa"/>
              <w:bottom w:w="57" w:type="dxa"/>
            </w:tcMar>
            <w:vAlign w:val="center"/>
          </w:tcPr>
          <w:p w:rsidR="00B377A0" w:rsidRPr="0052659A" w:rsidRDefault="0052659A" w:rsidP="0052659A">
            <w:pPr>
              <w:pStyle w:val="ConsPlusNormal"/>
              <w:jc w:val="center"/>
              <w:rPr>
                <w:sz w:val="24"/>
                <w:szCs w:val="24"/>
              </w:rPr>
            </w:pPr>
            <w:r>
              <w:rPr>
                <w:sz w:val="24"/>
                <w:szCs w:val="24"/>
              </w:rPr>
              <w:t>65</w:t>
            </w:r>
          </w:p>
        </w:tc>
        <w:tc>
          <w:tcPr>
            <w:tcW w:w="1215" w:type="dxa"/>
            <w:tcMar>
              <w:top w:w="57" w:type="dxa"/>
              <w:bottom w:w="57" w:type="dxa"/>
            </w:tcMar>
            <w:vAlign w:val="center"/>
          </w:tcPr>
          <w:p w:rsidR="00B377A0" w:rsidRPr="0052659A" w:rsidRDefault="0052659A" w:rsidP="0052659A">
            <w:pPr>
              <w:pStyle w:val="ConsPlusNormal"/>
              <w:jc w:val="center"/>
              <w:rPr>
                <w:sz w:val="24"/>
                <w:szCs w:val="24"/>
              </w:rPr>
            </w:pPr>
            <w:r>
              <w:rPr>
                <w:sz w:val="24"/>
                <w:szCs w:val="24"/>
              </w:rPr>
              <w:t>65</w:t>
            </w:r>
          </w:p>
        </w:tc>
        <w:tc>
          <w:tcPr>
            <w:tcW w:w="1338" w:type="dxa"/>
            <w:tcMar>
              <w:top w:w="57" w:type="dxa"/>
              <w:bottom w:w="57" w:type="dxa"/>
            </w:tcMar>
            <w:vAlign w:val="center"/>
          </w:tcPr>
          <w:p w:rsidR="00B377A0" w:rsidRPr="0052659A" w:rsidRDefault="0052659A" w:rsidP="0052659A">
            <w:pPr>
              <w:pStyle w:val="ConsPlusNormal"/>
              <w:jc w:val="center"/>
              <w:rPr>
                <w:sz w:val="24"/>
                <w:szCs w:val="24"/>
              </w:rPr>
            </w:pPr>
            <w:r>
              <w:rPr>
                <w:sz w:val="24"/>
                <w:szCs w:val="24"/>
              </w:rPr>
              <w:t>65</w:t>
            </w:r>
          </w:p>
        </w:tc>
      </w:tr>
      <w:tr w:rsidR="00B377A0" w:rsidRPr="0054072E" w:rsidTr="0052659A">
        <w:trPr>
          <w:trHeight w:val="510"/>
        </w:trPr>
        <w:tc>
          <w:tcPr>
            <w:tcW w:w="623" w:type="dxa"/>
            <w:tcMar>
              <w:top w:w="57" w:type="dxa"/>
              <w:bottom w:w="57" w:type="dxa"/>
            </w:tcMar>
          </w:tcPr>
          <w:p w:rsidR="00B377A0" w:rsidRPr="0054072E" w:rsidRDefault="00B377A0"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4117" w:type="dxa"/>
            <w:tcMar>
              <w:top w:w="57" w:type="dxa"/>
              <w:bottom w:w="57" w:type="dxa"/>
            </w:tcMar>
          </w:tcPr>
          <w:p w:rsidR="00B377A0" w:rsidRPr="00B377A0" w:rsidRDefault="0052659A" w:rsidP="002729EF">
            <w:pPr>
              <w:pStyle w:val="ConsPlusNormal"/>
              <w:jc w:val="both"/>
              <w:rPr>
                <w:sz w:val="24"/>
                <w:szCs w:val="24"/>
              </w:rPr>
            </w:pPr>
            <w:r w:rsidRPr="0052659A">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18" w:type="dxa"/>
            <w:tcMar>
              <w:top w:w="57" w:type="dxa"/>
              <w:bottom w:w="57" w:type="dxa"/>
            </w:tcMar>
            <w:vAlign w:val="center"/>
          </w:tcPr>
          <w:p w:rsidR="00B377A0" w:rsidRPr="0054072E" w:rsidRDefault="0052659A" w:rsidP="002729EF">
            <w:pPr>
              <w:pStyle w:val="ConsPlusNormal"/>
              <w:jc w:val="center"/>
              <w:rPr>
                <w:sz w:val="24"/>
                <w:szCs w:val="24"/>
              </w:rPr>
            </w:pPr>
            <w:r>
              <w:rPr>
                <w:sz w:val="24"/>
                <w:szCs w:val="24"/>
              </w:rPr>
              <w:t>%</w:t>
            </w:r>
          </w:p>
        </w:tc>
        <w:tc>
          <w:tcPr>
            <w:tcW w:w="1213" w:type="dxa"/>
            <w:tcMar>
              <w:top w:w="57" w:type="dxa"/>
              <w:bottom w:w="57" w:type="dxa"/>
            </w:tcMar>
            <w:vAlign w:val="center"/>
          </w:tcPr>
          <w:p w:rsidR="00B377A0" w:rsidRPr="0052659A" w:rsidRDefault="0052659A" w:rsidP="0052659A">
            <w:pPr>
              <w:pStyle w:val="ConsPlusNormal"/>
              <w:jc w:val="center"/>
              <w:rPr>
                <w:sz w:val="24"/>
                <w:szCs w:val="24"/>
              </w:rPr>
            </w:pPr>
            <w:r>
              <w:rPr>
                <w:sz w:val="24"/>
                <w:szCs w:val="24"/>
              </w:rPr>
              <w:t>85,71</w:t>
            </w:r>
          </w:p>
        </w:tc>
        <w:tc>
          <w:tcPr>
            <w:tcW w:w="1215" w:type="dxa"/>
            <w:tcMar>
              <w:top w:w="57" w:type="dxa"/>
              <w:bottom w:w="57" w:type="dxa"/>
            </w:tcMar>
            <w:vAlign w:val="center"/>
          </w:tcPr>
          <w:p w:rsidR="00B377A0" w:rsidRPr="0052659A" w:rsidRDefault="0052659A" w:rsidP="0052659A">
            <w:pPr>
              <w:pStyle w:val="ConsPlusNormal"/>
              <w:jc w:val="center"/>
              <w:rPr>
                <w:sz w:val="24"/>
                <w:szCs w:val="24"/>
              </w:rPr>
            </w:pPr>
            <w:r>
              <w:rPr>
                <w:sz w:val="24"/>
                <w:szCs w:val="24"/>
              </w:rPr>
              <w:t>85,71</w:t>
            </w:r>
          </w:p>
        </w:tc>
        <w:tc>
          <w:tcPr>
            <w:tcW w:w="1338" w:type="dxa"/>
            <w:tcMar>
              <w:top w:w="57" w:type="dxa"/>
              <w:bottom w:w="57" w:type="dxa"/>
            </w:tcMar>
            <w:vAlign w:val="center"/>
          </w:tcPr>
          <w:p w:rsidR="00B377A0" w:rsidRPr="0052659A" w:rsidRDefault="0052659A" w:rsidP="0052659A">
            <w:pPr>
              <w:pStyle w:val="ConsPlusNormal"/>
              <w:jc w:val="center"/>
              <w:rPr>
                <w:sz w:val="24"/>
                <w:szCs w:val="24"/>
              </w:rPr>
            </w:pPr>
            <w:r>
              <w:rPr>
                <w:sz w:val="24"/>
                <w:szCs w:val="24"/>
              </w:rPr>
              <w:t>100</w:t>
            </w:r>
          </w:p>
        </w:tc>
      </w:tr>
      <w:tr w:rsidR="0052659A" w:rsidRPr="0054072E" w:rsidTr="005932CA">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p>
          <w:p w:rsidR="0052659A" w:rsidRPr="0052659A" w:rsidRDefault="0052659A" w:rsidP="0052659A">
            <w:pP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4117" w:type="dxa"/>
            <w:tcMar>
              <w:top w:w="57" w:type="dxa"/>
              <w:bottom w:w="57" w:type="dxa"/>
            </w:tcMar>
          </w:tcPr>
          <w:p w:rsidR="0052659A" w:rsidRPr="0052659A" w:rsidRDefault="0052659A" w:rsidP="0052659A">
            <w:pPr>
              <w:pStyle w:val="ConsPlusNormal"/>
              <w:jc w:val="both"/>
              <w:rPr>
                <w:sz w:val="24"/>
                <w:szCs w:val="24"/>
              </w:rPr>
            </w:pPr>
            <w:r w:rsidRPr="0052659A">
              <w:rPr>
                <w:sz w:val="24"/>
                <w:szCs w:val="24"/>
              </w:rPr>
              <w:t>Доля детей первой и второй групп здоровья в общей численности</w:t>
            </w:r>
          </w:p>
          <w:p w:rsidR="0052659A" w:rsidRPr="0052659A" w:rsidRDefault="0052659A" w:rsidP="0052659A">
            <w:pPr>
              <w:pStyle w:val="ConsPlusNormal"/>
              <w:jc w:val="both"/>
              <w:rPr>
                <w:sz w:val="24"/>
                <w:szCs w:val="24"/>
              </w:rPr>
            </w:pPr>
            <w:r w:rsidRPr="0052659A">
              <w:rPr>
                <w:sz w:val="24"/>
                <w:szCs w:val="24"/>
              </w:rPr>
              <w:t>обучающихся в муниципальных общеобразовательных учреждениях</w:t>
            </w:r>
          </w:p>
        </w:tc>
        <w:tc>
          <w:tcPr>
            <w:tcW w:w="141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w:t>
            </w:r>
          </w:p>
        </w:tc>
        <w:tc>
          <w:tcPr>
            <w:tcW w:w="1213"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76,2</w:t>
            </w:r>
          </w:p>
        </w:tc>
        <w:tc>
          <w:tcPr>
            <w:tcW w:w="1215"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77,5</w:t>
            </w:r>
          </w:p>
        </w:tc>
        <w:tc>
          <w:tcPr>
            <w:tcW w:w="133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80,0</w:t>
            </w:r>
          </w:p>
        </w:tc>
      </w:tr>
      <w:tr w:rsidR="0052659A" w:rsidRPr="0054072E" w:rsidTr="005932CA">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4117" w:type="dxa"/>
            <w:tcMar>
              <w:top w:w="57" w:type="dxa"/>
              <w:bottom w:w="57" w:type="dxa"/>
            </w:tcMar>
          </w:tcPr>
          <w:p w:rsidR="0052659A" w:rsidRPr="0052659A" w:rsidRDefault="0052659A" w:rsidP="002729EF">
            <w:pPr>
              <w:pStyle w:val="ConsPlusNormal"/>
              <w:jc w:val="both"/>
              <w:rPr>
                <w:sz w:val="24"/>
                <w:szCs w:val="24"/>
              </w:rPr>
            </w:pPr>
            <w:r w:rsidRPr="0052659A">
              <w:rPr>
                <w:sz w:val="24"/>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41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w:t>
            </w:r>
          </w:p>
        </w:tc>
        <w:tc>
          <w:tcPr>
            <w:tcW w:w="1213"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70,0</w:t>
            </w:r>
          </w:p>
        </w:tc>
        <w:tc>
          <w:tcPr>
            <w:tcW w:w="1215"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72,0</w:t>
            </w:r>
          </w:p>
        </w:tc>
        <w:tc>
          <w:tcPr>
            <w:tcW w:w="133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75,0</w:t>
            </w:r>
          </w:p>
        </w:tc>
      </w:tr>
      <w:tr w:rsidR="0052659A" w:rsidRPr="0054072E" w:rsidTr="005932CA">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w:t>
            </w:r>
          </w:p>
        </w:tc>
        <w:tc>
          <w:tcPr>
            <w:tcW w:w="4117" w:type="dxa"/>
            <w:tcMar>
              <w:top w:w="57" w:type="dxa"/>
              <w:bottom w:w="57" w:type="dxa"/>
            </w:tcMar>
          </w:tcPr>
          <w:p w:rsidR="0052659A" w:rsidRPr="0052659A" w:rsidRDefault="0052659A" w:rsidP="002729EF">
            <w:pPr>
              <w:pStyle w:val="ConsPlusNormal"/>
              <w:jc w:val="both"/>
              <w:rPr>
                <w:sz w:val="24"/>
                <w:szCs w:val="24"/>
              </w:rPr>
            </w:pPr>
            <w:r w:rsidRPr="0052659A">
              <w:rPr>
                <w:sz w:val="24"/>
                <w:szCs w:val="24"/>
              </w:rPr>
              <w:t>Доля детей в возрасте 5-18 лет, получающих услуги по дополнительному образованию, в общей численности детей данной возрастной группы</w:t>
            </w:r>
          </w:p>
        </w:tc>
        <w:tc>
          <w:tcPr>
            <w:tcW w:w="141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w:t>
            </w:r>
          </w:p>
        </w:tc>
        <w:tc>
          <w:tcPr>
            <w:tcW w:w="1213"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87,2</w:t>
            </w:r>
          </w:p>
        </w:tc>
        <w:tc>
          <w:tcPr>
            <w:tcW w:w="1215"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90,0</w:t>
            </w:r>
          </w:p>
        </w:tc>
        <w:tc>
          <w:tcPr>
            <w:tcW w:w="133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92,0</w:t>
            </w:r>
          </w:p>
        </w:tc>
      </w:tr>
      <w:tr w:rsidR="0052659A" w:rsidRPr="0054072E" w:rsidTr="0052659A">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4117" w:type="dxa"/>
            <w:tcMar>
              <w:top w:w="57" w:type="dxa"/>
              <w:bottom w:w="57" w:type="dxa"/>
            </w:tcMar>
          </w:tcPr>
          <w:p w:rsidR="0052659A" w:rsidRPr="0052659A" w:rsidRDefault="0052659A" w:rsidP="002729EF">
            <w:pPr>
              <w:pStyle w:val="ConsPlusNormal"/>
              <w:jc w:val="both"/>
              <w:rPr>
                <w:sz w:val="24"/>
                <w:szCs w:val="24"/>
              </w:rPr>
            </w:pPr>
            <w:r w:rsidRPr="0052659A">
              <w:rPr>
                <w:sz w:val="24"/>
                <w:szCs w:val="24"/>
              </w:rPr>
              <w:t>Уровень аттестации выпускников дополнительного образования детей в сфере культуры и искусств</w:t>
            </w:r>
          </w:p>
        </w:tc>
        <w:tc>
          <w:tcPr>
            <w:tcW w:w="1418" w:type="dxa"/>
            <w:tcMar>
              <w:top w:w="57" w:type="dxa"/>
              <w:bottom w:w="57" w:type="dxa"/>
            </w:tcMar>
          </w:tcPr>
          <w:p w:rsidR="0052659A" w:rsidRDefault="0052659A" w:rsidP="005932CA">
            <w:pPr>
              <w:pStyle w:val="ConsPlusNormal"/>
              <w:jc w:val="center"/>
              <w:rPr>
                <w:sz w:val="24"/>
                <w:szCs w:val="24"/>
              </w:rPr>
            </w:pPr>
          </w:p>
          <w:p w:rsidR="0052659A" w:rsidRPr="0052659A" w:rsidRDefault="0052659A" w:rsidP="005932CA">
            <w:pPr>
              <w:jc w:val="center"/>
              <w:rPr>
                <w:lang w:eastAsia="ru-RU"/>
              </w:rPr>
            </w:pPr>
            <w:r>
              <w:rPr>
                <w:lang w:eastAsia="ru-RU"/>
              </w:rPr>
              <w:t>%</w:t>
            </w:r>
          </w:p>
        </w:tc>
        <w:tc>
          <w:tcPr>
            <w:tcW w:w="1213" w:type="dxa"/>
            <w:tcMar>
              <w:top w:w="57" w:type="dxa"/>
              <w:bottom w:w="57" w:type="dxa"/>
            </w:tcMar>
            <w:vAlign w:val="center"/>
          </w:tcPr>
          <w:p w:rsidR="0052659A" w:rsidRPr="0052659A" w:rsidRDefault="0052659A" w:rsidP="005932CA">
            <w:pPr>
              <w:pStyle w:val="ConsPlusNormal"/>
              <w:jc w:val="center"/>
              <w:rPr>
                <w:sz w:val="24"/>
                <w:szCs w:val="24"/>
              </w:rPr>
            </w:pPr>
          </w:p>
          <w:p w:rsidR="0052659A" w:rsidRPr="0052659A" w:rsidRDefault="0052659A" w:rsidP="005932CA">
            <w:pPr>
              <w:jc w:val="center"/>
              <w:rPr>
                <w:rFonts w:ascii="Times New Roman" w:hAnsi="Times New Roman"/>
                <w:lang w:eastAsia="ru-RU"/>
              </w:rPr>
            </w:pPr>
            <w:r w:rsidRPr="0052659A">
              <w:rPr>
                <w:rFonts w:ascii="Times New Roman" w:hAnsi="Times New Roman"/>
                <w:lang w:eastAsia="ru-RU"/>
              </w:rPr>
              <w:t>100</w:t>
            </w:r>
          </w:p>
        </w:tc>
        <w:tc>
          <w:tcPr>
            <w:tcW w:w="1215" w:type="dxa"/>
            <w:tcMar>
              <w:top w:w="57" w:type="dxa"/>
              <w:bottom w:w="57" w:type="dxa"/>
            </w:tcMar>
            <w:vAlign w:val="center"/>
          </w:tcPr>
          <w:p w:rsidR="0052659A" w:rsidRPr="0052659A" w:rsidRDefault="0052659A" w:rsidP="005932CA">
            <w:pPr>
              <w:pStyle w:val="ConsPlusNormal"/>
              <w:jc w:val="center"/>
              <w:rPr>
                <w:sz w:val="24"/>
                <w:szCs w:val="24"/>
              </w:rPr>
            </w:pPr>
          </w:p>
          <w:p w:rsidR="0052659A" w:rsidRPr="0052659A" w:rsidRDefault="0052659A" w:rsidP="005932CA">
            <w:pPr>
              <w:jc w:val="center"/>
              <w:rPr>
                <w:rFonts w:ascii="Times New Roman" w:hAnsi="Times New Roman"/>
                <w:lang w:eastAsia="ru-RU"/>
              </w:rPr>
            </w:pPr>
            <w:r w:rsidRPr="0052659A">
              <w:rPr>
                <w:rFonts w:ascii="Times New Roman" w:hAnsi="Times New Roman"/>
                <w:lang w:eastAsia="ru-RU"/>
              </w:rPr>
              <w:t>100</w:t>
            </w:r>
          </w:p>
        </w:tc>
        <w:tc>
          <w:tcPr>
            <w:tcW w:w="1338" w:type="dxa"/>
            <w:tcMar>
              <w:top w:w="57" w:type="dxa"/>
              <w:bottom w:w="57" w:type="dxa"/>
            </w:tcMar>
            <w:vAlign w:val="center"/>
          </w:tcPr>
          <w:p w:rsidR="0052659A" w:rsidRPr="0052659A" w:rsidRDefault="0052659A" w:rsidP="005932CA">
            <w:pPr>
              <w:pStyle w:val="ConsPlusNormal"/>
              <w:jc w:val="center"/>
              <w:rPr>
                <w:sz w:val="24"/>
                <w:szCs w:val="24"/>
              </w:rPr>
            </w:pPr>
            <w:r w:rsidRPr="0052659A">
              <w:rPr>
                <w:sz w:val="24"/>
                <w:szCs w:val="24"/>
              </w:rPr>
              <w:t>100</w:t>
            </w:r>
          </w:p>
        </w:tc>
      </w:tr>
      <w:tr w:rsidR="0052659A" w:rsidRPr="0054072E" w:rsidTr="005932CA">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4117" w:type="dxa"/>
            <w:tcMar>
              <w:top w:w="57" w:type="dxa"/>
              <w:bottom w:w="57" w:type="dxa"/>
            </w:tcMar>
          </w:tcPr>
          <w:p w:rsidR="0052659A" w:rsidRPr="0052659A" w:rsidRDefault="0052659A" w:rsidP="002729EF">
            <w:pPr>
              <w:pStyle w:val="ConsPlusNormal"/>
              <w:jc w:val="both"/>
              <w:rPr>
                <w:sz w:val="24"/>
                <w:szCs w:val="24"/>
              </w:rPr>
            </w:pPr>
            <w:r w:rsidRPr="0052659A">
              <w:rPr>
                <w:sz w:val="24"/>
                <w:szCs w:val="24"/>
              </w:rPr>
              <w:t>Увеличение числа молодых людей - членов общественных объединений  (волонтеров)</w:t>
            </w:r>
          </w:p>
        </w:tc>
        <w:tc>
          <w:tcPr>
            <w:tcW w:w="1418" w:type="dxa"/>
            <w:tcMar>
              <w:top w:w="57" w:type="dxa"/>
              <w:bottom w:w="57" w:type="dxa"/>
            </w:tcMar>
            <w:vAlign w:val="center"/>
          </w:tcPr>
          <w:p w:rsidR="0052659A" w:rsidRPr="0054072E" w:rsidRDefault="0052659A" w:rsidP="002729EF">
            <w:pPr>
              <w:pStyle w:val="ConsPlusNormal"/>
              <w:jc w:val="center"/>
              <w:rPr>
                <w:sz w:val="24"/>
                <w:szCs w:val="24"/>
              </w:rPr>
            </w:pPr>
            <w:r>
              <w:rPr>
                <w:sz w:val="24"/>
                <w:szCs w:val="24"/>
              </w:rPr>
              <w:t>%</w:t>
            </w:r>
          </w:p>
        </w:tc>
        <w:tc>
          <w:tcPr>
            <w:tcW w:w="1213" w:type="dxa"/>
            <w:tcMar>
              <w:top w:w="57" w:type="dxa"/>
              <w:bottom w:w="57" w:type="dxa"/>
            </w:tcMar>
            <w:vAlign w:val="center"/>
          </w:tcPr>
          <w:p w:rsidR="0052659A" w:rsidRPr="0054072E" w:rsidRDefault="005932CA" w:rsidP="005932CA">
            <w:pPr>
              <w:pStyle w:val="ConsPlusNormal"/>
              <w:jc w:val="center"/>
              <w:rPr>
                <w:sz w:val="24"/>
                <w:szCs w:val="24"/>
              </w:rPr>
            </w:pPr>
            <w:r>
              <w:rPr>
                <w:sz w:val="24"/>
                <w:szCs w:val="24"/>
              </w:rPr>
              <w:t>3,5</w:t>
            </w:r>
          </w:p>
        </w:tc>
        <w:tc>
          <w:tcPr>
            <w:tcW w:w="1215" w:type="dxa"/>
            <w:tcMar>
              <w:top w:w="57" w:type="dxa"/>
              <w:bottom w:w="57" w:type="dxa"/>
            </w:tcMar>
            <w:vAlign w:val="center"/>
          </w:tcPr>
          <w:p w:rsidR="0052659A" w:rsidRPr="0054072E" w:rsidRDefault="005932CA" w:rsidP="005932CA">
            <w:pPr>
              <w:pStyle w:val="ConsPlusNormal"/>
              <w:jc w:val="center"/>
              <w:rPr>
                <w:sz w:val="24"/>
                <w:szCs w:val="24"/>
              </w:rPr>
            </w:pPr>
            <w:r>
              <w:rPr>
                <w:sz w:val="24"/>
                <w:szCs w:val="24"/>
              </w:rPr>
              <w:t>4,5</w:t>
            </w:r>
          </w:p>
        </w:tc>
        <w:tc>
          <w:tcPr>
            <w:tcW w:w="1338" w:type="dxa"/>
            <w:tcMar>
              <w:top w:w="57" w:type="dxa"/>
              <w:bottom w:w="57" w:type="dxa"/>
            </w:tcMar>
            <w:vAlign w:val="center"/>
          </w:tcPr>
          <w:p w:rsidR="0052659A" w:rsidRPr="0054072E" w:rsidRDefault="005932CA" w:rsidP="005932CA">
            <w:pPr>
              <w:pStyle w:val="ConsPlusNormal"/>
              <w:jc w:val="center"/>
              <w:rPr>
                <w:sz w:val="24"/>
                <w:szCs w:val="24"/>
              </w:rPr>
            </w:pPr>
            <w:r>
              <w:rPr>
                <w:sz w:val="24"/>
                <w:szCs w:val="24"/>
              </w:rPr>
              <w:t>5,0</w:t>
            </w:r>
          </w:p>
        </w:tc>
      </w:tr>
      <w:tr w:rsidR="0052659A" w:rsidRPr="0054072E" w:rsidTr="005932CA">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3.10</w:t>
            </w:r>
          </w:p>
        </w:tc>
        <w:tc>
          <w:tcPr>
            <w:tcW w:w="4117" w:type="dxa"/>
            <w:tcMar>
              <w:top w:w="57" w:type="dxa"/>
              <w:bottom w:w="57" w:type="dxa"/>
            </w:tcMar>
          </w:tcPr>
          <w:p w:rsidR="0052659A" w:rsidRPr="0052659A" w:rsidRDefault="0052659A" w:rsidP="002729EF">
            <w:pPr>
              <w:pStyle w:val="ConsPlusNormal"/>
              <w:jc w:val="both"/>
              <w:rPr>
                <w:sz w:val="24"/>
                <w:szCs w:val="24"/>
              </w:rPr>
            </w:pPr>
            <w:r w:rsidRPr="0052659A">
              <w:rPr>
                <w:sz w:val="24"/>
                <w:szCs w:val="24"/>
              </w:rPr>
              <w:t>Доля населения, систематически занимающегося физической культурой и спортом</w:t>
            </w:r>
          </w:p>
        </w:tc>
        <w:tc>
          <w:tcPr>
            <w:tcW w:w="1418" w:type="dxa"/>
            <w:tcMar>
              <w:top w:w="57" w:type="dxa"/>
              <w:bottom w:w="57" w:type="dxa"/>
            </w:tcMar>
            <w:vAlign w:val="center"/>
          </w:tcPr>
          <w:p w:rsidR="0052659A" w:rsidRPr="0054072E" w:rsidRDefault="005932CA" w:rsidP="002729EF">
            <w:pPr>
              <w:pStyle w:val="ConsPlusNormal"/>
              <w:jc w:val="center"/>
              <w:rPr>
                <w:sz w:val="24"/>
                <w:szCs w:val="24"/>
              </w:rPr>
            </w:pPr>
            <w:r>
              <w:rPr>
                <w:sz w:val="24"/>
                <w:szCs w:val="24"/>
              </w:rPr>
              <w:t>%</w:t>
            </w:r>
          </w:p>
        </w:tc>
        <w:tc>
          <w:tcPr>
            <w:tcW w:w="1213" w:type="dxa"/>
            <w:tcMar>
              <w:top w:w="57" w:type="dxa"/>
              <w:bottom w:w="57" w:type="dxa"/>
            </w:tcMar>
            <w:vAlign w:val="center"/>
          </w:tcPr>
          <w:p w:rsidR="0052659A" w:rsidRPr="0054072E" w:rsidRDefault="005932CA" w:rsidP="002729EF">
            <w:pPr>
              <w:pStyle w:val="ConsPlusNormal"/>
              <w:jc w:val="center"/>
              <w:rPr>
                <w:sz w:val="24"/>
                <w:szCs w:val="24"/>
              </w:rPr>
            </w:pPr>
            <w:r>
              <w:rPr>
                <w:sz w:val="24"/>
                <w:szCs w:val="24"/>
              </w:rPr>
              <w:t>61,5</w:t>
            </w:r>
          </w:p>
        </w:tc>
        <w:tc>
          <w:tcPr>
            <w:tcW w:w="1215" w:type="dxa"/>
            <w:tcMar>
              <w:top w:w="57" w:type="dxa"/>
              <w:bottom w:w="57" w:type="dxa"/>
            </w:tcMar>
            <w:vAlign w:val="center"/>
          </w:tcPr>
          <w:p w:rsidR="0052659A" w:rsidRPr="0054072E" w:rsidRDefault="005932CA" w:rsidP="002729EF">
            <w:pPr>
              <w:pStyle w:val="ConsPlusNormal"/>
              <w:jc w:val="center"/>
              <w:rPr>
                <w:sz w:val="24"/>
                <w:szCs w:val="24"/>
              </w:rPr>
            </w:pPr>
            <w:r>
              <w:rPr>
                <w:sz w:val="24"/>
                <w:szCs w:val="24"/>
              </w:rPr>
              <w:t>62,0</w:t>
            </w:r>
          </w:p>
        </w:tc>
        <w:tc>
          <w:tcPr>
            <w:tcW w:w="1338" w:type="dxa"/>
            <w:tcMar>
              <w:top w:w="57" w:type="dxa"/>
              <w:bottom w:w="57" w:type="dxa"/>
            </w:tcMar>
            <w:vAlign w:val="center"/>
          </w:tcPr>
          <w:p w:rsidR="0052659A" w:rsidRPr="0054072E" w:rsidRDefault="005932CA" w:rsidP="002729EF">
            <w:pPr>
              <w:pStyle w:val="ConsPlusNormal"/>
              <w:jc w:val="center"/>
              <w:rPr>
                <w:sz w:val="24"/>
                <w:szCs w:val="24"/>
              </w:rPr>
            </w:pPr>
            <w:r>
              <w:rPr>
                <w:sz w:val="24"/>
                <w:szCs w:val="24"/>
              </w:rPr>
              <w:t>65,0</w:t>
            </w:r>
          </w:p>
        </w:tc>
      </w:tr>
      <w:tr w:rsidR="0052659A" w:rsidRPr="0054072E" w:rsidTr="002729EF">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3.11</w:t>
            </w:r>
          </w:p>
        </w:tc>
        <w:tc>
          <w:tcPr>
            <w:tcW w:w="4117" w:type="dxa"/>
            <w:tcMar>
              <w:top w:w="57" w:type="dxa"/>
              <w:bottom w:w="57" w:type="dxa"/>
            </w:tcMar>
          </w:tcPr>
          <w:p w:rsidR="0052659A" w:rsidRPr="0052659A" w:rsidRDefault="0052659A" w:rsidP="002729EF">
            <w:pPr>
              <w:pStyle w:val="ConsPlusNormal"/>
              <w:jc w:val="both"/>
              <w:rPr>
                <w:sz w:val="24"/>
                <w:szCs w:val="24"/>
              </w:rPr>
            </w:pPr>
            <w:r w:rsidRPr="0052659A">
              <w:rPr>
                <w:sz w:val="24"/>
                <w:szCs w:val="24"/>
              </w:rPr>
              <w:t>Увеличение доли инвалидов, положительно оценивающих отношение населения к проблемам инвалидов, в общей численности опрошенных инвалидов</w:t>
            </w:r>
          </w:p>
        </w:tc>
        <w:tc>
          <w:tcPr>
            <w:tcW w:w="1418" w:type="dxa"/>
            <w:tcMar>
              <w:top w:w="57" w:type="dxa"/>
              <w:bottom w:w="57" w:type="dxa"/>
            </w:tcMar>
          </w:tcPr>
          <w:p w:rsidR="0052659A" w:rsidRPr="0054072E" w:rsidRDefault="005932CA" w:rsidP="002729EF">
            <w:pPr>
              <w:pStyle w:val="ConsPlusNormal"/>
              <w:jc w:val="center"/>
              <w:rPr>
                <w:sz w:val="24"/>
                <w:szCs w:val="24"/>
              </w:rPr>
            </w:pPr>
            <w:r>
              <w:rPr>
                <w:sz w:val="24"/>
                <w:szCs w:val="24"/>
              </w:rPr>
              <w:t>%</w:t>
            </w:r>
          </w:p>
        </w:tc>
        <w:tc>
          <w:tcPr>
            <w:tcW w:w="1213" w:type="dxa"/>
            <w:tcMar>
              <w:top w:w="57" w:type="dxa"/>
              <w:bottom w:w="57" w:type="dxa"/>
            </w:tcMar>
          </w:tcPr>
          <w:p w:rsidR="0052659A" w:rsidRPr="0054072E" w:rsidRDefault="005932CA" w:rsidP="002729EF">
            <w:pPr>
              <w:pStyle w:val="ConsPlusNormal"/>
              <w:jc w:val="center"/>
              <w:rPr>
                <w:sz w:val="24"/>
                <w:szCs w:val="24"/>
              </w:rPr>
            </w:pPr>
            <w:r>
              <w:rPr>
                <w:sz w:val="24"/>
                <w:szCs w:val="24"/>
              </w:rPr>
              <w:t>5,0</w:t>
            </w:r>
          </w:p>
        </w:tc>
        <w:tc>
          <w:tcPr>
            <w:tcW w:w="1215" w:type="dxa"/>
            <w:tcMar>
              <w:top w:w="57" w:type="dxa"/>
              <w:bottom w:w="57" w:type="dxa"/>
            </w:tcMar>
          </w:tcPr>
          <w:p w:rsidR="0052659A" w:rsidRPr="0054072E" w:rsidRDefault="005932CA" w:rsidP="002729EF">
            <w:pPr>
              <w:pStyle w:val="ConsPlusNormal"/>
              <w:jc w:val="center"/>
              <w:rPr>
                <w:sz w:val="24"/>
                <w:szCs w:val="24"/>
              </w:rPr>
            </w:pPr>
            <w:r>
              <w:rPr>
                <w:sz w:val="24"/>
                <w:szCs w:val="24"/>
              </w:rPr>
              <w:t>6,5</w:t>
            </w:r>
          </w:p>
        </w:tc>
        <w:tc>
          <w:tcPr>
            <w:tcW w:w="1338" w:type="dxa"/>
            <w:tcMar>
              <w:top w:w="57" w:type="dxa"/>
              <w:bottom w:w="57" w:type="dxa"/>
            </w:tcMar>
          </w:tcPr>
          <w:p w:rsidR="0052659A" w:rsidRPr="0054072E" w:rsidRDefault="005932CA" w:rsidP="002729EF">
            <w:pPr>
              <w:pStyle w:val="ConsPlusNormal"/>
              <w:jc w:val="center"/>
              <w:rPr>
                <w:sz w:val="24"/>
                <w:szCs w:val="24"/>
              </w:rPr>
            </w:pPr>
            <w:r>
              <w:rPr>
                <w:sz w:val="24"/>
                <w:szCs w:val="24"/>
              </w:rPr>
              <w:t>8,0</w:t>
            </w:r>
          </w:p>
        </w:tc>
      </w:tr>
      <w:tr w:rsidR="0052659A" w:rsidRPr="0054072E" w:rsidTr="002729EF">
        <w:trPr>
          <w:trHeight w:val="510"/>
        </w:trPr>
        <w:tc>
          <w:tcPr>
            <w:tcW w:w="623" w:type="dxa"/>
            <w:tcMar>
              <w:top w:w="57" w:type="dxa"/>
              <w:bottom w:w="57" w:type="dxa"/>
            </w:tcMar>
          </w:tcPr>
          <w:p w:rsidR="0052659A" w:rsidRDefault="0052659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3.12</w:t>
            </w:r>
          </w:p>
        </w:tc>
        <w:tc>
          <w:tcPr>
            <w:tcW w:w="4117" w:type="dxa"/>
            <w:tcMar>
              <w:top w:w="57" w:type="dxa"/>
              <w:bottom w:w="57" w:type="dxa"/>
            </w:tcMar>
          </w:tcPr>
          <w:p w:rsidR="0052659A" w:rsidRPr="0052659A" w:rsidRDefault="0052659A" w:rsidP="005932CA">
            <w:pPr>
              <w:pStyle w:val="ConsPlusNormal"/>
              <w:jc w:val="both"/>
              <w:rPr>
                <w:sz w:val="24"/>
                <w:szCs w:val="24"/>
              </w:rPr>
            </w:pPr>
            <w:r w:rsidRPr="0052659A">
              <w:rPr>
                <w:sz w:val="24"/>
                <w:szCs w:val="24"/>
              </w:rPr>
              <w:t>Увеличение доли граждан, получивших меры социальной поддержки</w:t>
            </w:r>
            <w:r>
              <w:t xml:space="preserve"> </w:t>
            </w:r>
          </w:p>
        </w:tc>
        <w:tc>
          <w:tcPr>
            <w:tcW w:w="1418" w:type="dxa"/>
            <w:tcMar>
              <w:top w:w="57" w:type="dxa"/>
              <w:bottom w:w="57" w:type="dxa"/>
            </w:tcMar>
          </w:tcPr>
          <w:p w:rsidR="0052659A" w:rsidRPr="0054072E" w:rsidRDefault="005932CA" w:rsidP="002729EF">
            <w:pPr>
              <w:pStyle w:val="ConsPlusNormal"/>
              <w:jc w:val="center"/>
              <w:rPr>
                <w:sz w:val="24"/>
                <w:szCs w:val="24"/>
              </w:rPr>
            </w:pPr>
            <w:r>
              <w:rPr>
                <w:sz w:val="24"/>
                <w:szCs w:val="24"/>
              </w:rPr>
              <w:t>%</w:t>
            </w:r>
          </w:p>
        </w:tc>
        <w:tc>
          <w:tcPr>
            <w:tcW w:w="1213" w:type="dxa"/>
            <w:tcMar>
              <w:top w:w="57" w:type="dxa"/>
              <w:bottom w:w="57" w:type="dxa"/>
            </w:tcMar>
          </w:tcPr>
          <w:p w:rsidR="0052659A" w:rsidRPr="0054072E" w:rsidRDefault="005932CA" w:rsidP="002729EF">
            <w:pPr>
              <w:pStyle w:val="ConsPlusNormal"/>
              <w:jc w:val="center"/>
              <w:rPr>
                <w:sz w:val="24"/>
                <w:szCs w:val="24"/>
              </w:rPr>
            </w:pPr>
            <w:r>
              <w:rPr>
                <w:sz w:val="24"/>
                <w:szCs w:val="24"/>
              </w:rPr>
              <w:t>15,0</w:t>
            </w:r>
          </w:p>
        </w:tc>
        <w:tc>
          <w:tcPr>
            <w:tcW w:w="1215" w:type="dxa"/>
            <w:tcMar>
              <w:top w:w="57" w:type="dxa"/>
              <w:bottom w:w="57" w:type="dxa"/>
            </w:tcMar>
          </w:tcPr>
          <w:p w:rsidR="0052659A" w:rsidRPr="0054072E" w:rsidRDefault="005932CA" w:rsidP="002729EF">
            <w:pPr>
              <w:pStyle w:val="ConsPlusNormal"/>
              <w:jc w:val="center"/>
              <w:rPr>
                <w:sz w:val="24"/>
                <w:szCs w:val="24"/>
              </w:rPr>
            </w:pPr>
            <w:r>
              <w:rPr>
                <w:sz w:val="24"/>
                <w:szCs w:val="24"/>
              </w:rPr>
              <w:t>17,0</w:t>
            </w:r>
          </w:p>
        </w:tc>
        <w:tc>
          <w:tcPr>
            <w:tcW w:w="1338" w:type="dxa"/>
            <w:tcMar>
              <w:top w:w="57" w:type="dxa"/>
              <w:bottom w:w="57" w:type="dxa"/>
            </w:tcMar>
          </w:tcPr>
          <w:p w:rsidR="0052659A" w:rsidRPr="0054072E" w:rsidRDefault="005932CA" w:rsidP="002729EF">
            <w:pPr>
              <w:pStyle w:val="ConsPlusNormal"/>
              <w:jc w:val="center"/>
              <w:rPr>
                <w:sz w:val="24"/>
                <w:szCs w:val="24"/>
              </w:rPr>
            </w:pPr>
            <w:r>
              <w:rPr>
                <w:sz w:val="24"/>
                <w:szCs w:val="24"/>
              </w:rPr>
              <w:t>20,0</w:t>
            </w:r>
          </w:p>
        </w:tc>
      </w:tr>
      <w:tr w:rsidR="005932CA" w:rsidRPr="0054072E" w:rsidTr="00840D7B">
        <w:trPr>
          <w:trHeight w:val="510"/>
        </w:trPr>
        <w:tc>
          <w:tcPr>
            <w:tcW w:w="623" w:type="dxa"/>
            <w:tcMar>
              <w:top w:w="57" w:type="dxa"/>
              <w:bottom w:w="57" w:type="dxa"/>
            </w:tcMar>
          </w:tcPr>
          <w:p w:rsidR="005932CA" w:rsidRPr="005932CA" w:rsidRDefault="005932C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IV</w:t>
            </w:r>
            <w:r>
              <w:rPr>
                <w:rFonts w:ascii="Times New Roman" w:eastAsia="Times New Roman" w:hAnsi="Times New Roman"/>
                <w:sz w:val="24"/>
                <w:szCs w:val="24"/>
                <w:lang w:eastAsia="ru-RU"/>
              </w:rPr>
              <w:t>.</w:t>
            </w:r>
          </w:p>
        </w:tc>
        <w:tc>
          <w:tcPr>
            <w:tcW w:w="9301" w:type="dxa"/>
            <w:gridSpan w:val="5"/>
            <w:tcMar>
              <w:top w:w="57" w:type="dxa"/>
              <w:bottom w:w="57" w:type="dxa"/>
            </w:tcMar>
          </w:tcPr>
          <w:p w:rsidR="005932CA" w:rsidRDefault="005932CA" w:rsidP="002729EF">
            <w:pPr>
              <w:pStyle w:val="ConsPlusNormal"/>
              <w:jc w:val="center"/>
              <w:rPr>
                <w:sz w:val="24"/>
                <w:szCs w:val="24"/>
              </w:rPr>
            </w:pPr>
            <w:r w:rsidRPr="005932CA">
              <w:rPr>
                <w:sz w:val="24"/>
                <w:szCs w:val="24"/>
              </w:rPr>
              <w:t>Муниципальная программа «Повышение эффективности муниципального управления муниципального образования "Чойский район"</w:t>
            </w:r>
            <w:r>
              <w:rPr>
                <w:sz w:val="24"/>
                <w:szCs w:val="24"/>
              </w:rPr>
              <w:t xml:space="preserve"> на 2019-2024 годы»;</w:t>
            </w:r>
          </w:p>
          <w:p w:rsidR="005932CA" w:rsidRDefault="005932CA" w:rsidP="005932CA">
            <w:pPr>
              <w:pStyle w:val="ConsPlusNormal"/>
              <w:jc w:val="center"/>
              <w:rPr>
                <w:sz w:val="24"/>
                <w:szCs w:val="24"/>
              </w:rPr>
            </w:pPr>
            <w:r w:rsidRPr="005932CA">
              <w:rPr>
                <w:sz w:val="24"/>
                <w:szCs w:val="24"/>
              </w:rPr>
              <w:t>Муниципальная программа «Повышение эффективности муниципального управления муниципального образования "Чойский район"</w:t>
            </w:r>
            <w:r>
              <w:rPr>
                <w:sz w:val="24"/>
                <w:szCs w:val="24"/>
              </w:rPr>
              <w:t xml:space="preserve"> на 2025-2030 годы» (проект)</w:t>
            </w:r>
          </w:p>
        </w:tc>
      </w:tr>
      <w:tr w:rsidR="005932CA" w:rsidRPr="00192357" w:rsidTr="00192357">
        <w:trPr>
          <w:trHeight w:val="510"/>
        </w:trPr>
        <w:tc>
          <w:tcPr>
            <w:tcW w:w="623" w:type="dxa"/>
            <w:tcMar>
              <w:top w:w="57" w:type="dxa"/>
              <w:bottom w:w="57" w:type="dxa"/>
            </w:tcMar>
          </w:tcPr>
          <w:p w:rsidR="005932CA" w:rsidRDefault="005932C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w:t>
            </w:r>
          </w:p>
        </w:tc>
        <w:tc>
          <w:tcPr>
            <w:tcW w:w="4117" w:type="dxa"/>
            <w:tcMar>
              <w:top w:w="57" w:type="dxa"/>
              <w:bottom w:w="57" w:type="dxa"/>
            </w:tcMar>
          </w:tcPr>
          <w:p w:rsidR="005932CA" w:rsidRPr="0052659A" w:rsidRDefault="005932CA" w:rsidP="005932CA">
            <w:pPr>
              <w:pStyle w:val="ConsPlusNormal"/>
              <w:jc w:val="both"/>
              <w:rPr>
                <w:sz w:val="24"/>
                <w:szCs w:val="24"/>
              </w:rPr>
            </w:pPr>
            <w:r w:rsidRPr="005932CA">
              <w:rPr>
                <w:sz w:val="24"/>
                <w:szCs w:val="24"/>
              </w:rPr>
              <w:t>Доля  налоговых и неналоговых  доходов местного бюджета (за исключением поступлений по дополнительным нормативам отчислений) в общем объеме собственных доходов бюджета</w:t>
            </w:r>
            <w:r>
              <w:rPr>
                <w:sz w:val="24"/>
                <w:szCs w:val="24"/>
              </w:rPr>
              <w:t xml:space="preserve"> МО</w:t>
            </w:r>
          </w:p>
        </w:tc>
        <w:tc>
          <w:tcPr>
            <w:tcW w:w="1418" w:type="dxa"/>
            <w:tcMar>
              <w:top w:w="57" w:type="dxa"/>
              <w:bottom w:w="57" w:type="dxa"/>
            </w:tcMar>
            <w:vAlign w:val="center"/>
          </w:tcPr>
          <w:p w:rsidR="005932CA" w:rsidRPr="00192357" w:rsidRDefault="00192357" w:rsidP="00192357">
            <w:pPr>
              <w:pStyle w:val="ConsPlusNormal"/>
              <w:jc w:val="center"/>
              <w:rPr>
                <w:sz w:val="24"/>
                <w:szCs w:val="24"/>
              </w:rPr>
            </w:pPr>
            <w:r w:rsidRPr="00192357">
              <w:rPr>
                <w:sz w:val="24"/>
                <w:szCs w:val="24"/>
              </w:rPr>
              <w:t>%</w:t>
            </w:r>
          </w:p>
        </w:tc>
        <w:tc>
          <w:tcPr>
            <w:tcW w:w="1213" w:type="dxa"/>
            <w:tcMar>
              <w:top w:w="57" w:type="dxa"/>
              <w:bottom w:w="57" w:type="dxa"/>
            </w:tcMar>
            <w:vAlign w:val="center"/>
          </w:tcPr>
          <w:p w:rsidR="00192357" w:rsidRPr="00192357" w:rsidRDefault="00192357" w:rsidP="00192357">
            <w:pPr>
              <w:pStyle w:val="ConsPlusNormal"/>
              <w:jc w:val="center"/>
              <w:rPr>
                <w:sz w:val="24"/>
                <w:szCs w:val="24"/>
              </w:rPr>
            </w:pPr>
          </w:p>
          <w:p w:rsidR="005932CA" w:rsidRPr="00192357" w:rsidRDefault="00192357" w:rsidP="00192357">
            <w:pPr>
              <w:tabs>
                <w:tab w:val="left" w:pos="735"/>
              </w:tabs>
              <w:jc w:val="center"/>
              <w:rPr>
                <w:rFonts w:ascii="Times New Roman" w:hAnsi="Times New Roman"/>
                <w:sz w:val="24"/>
                <w:szCs w:val="24"/>
                <w:lang w:eastAsia="ru-RU"/>
              </w:rPr>
            </w:pPr>
            <w:r w:rsidRPr="00192357">
              <w:rPr>
                <w:rFonts w:ascii="Times New Roman" w:hAnsi="Times New Roman"/>
                <w:sz w:val="24"/>
                <w:szCs w:val="24"/>
                <w:lang w:eastAsia="ru-RU"/>
              </w:rPr>
              <w:t>32</w:t>
            </w:r>
          </w:p>
        </w:tc>
        <w:tc>
          <w:tcPr>
            <w:tcW w:w="1215" w:type="dxa"/>
            <w:tcMar>
              <w:top w:w="57" w:type="dxa"/>
              <w:bottom w:w="57" w:type="dxa"/>
            </w:tcMar>
            <w:vAlign w:val="center"/>
          </w:tcPr>
          <w:p w:rsidR="00192357" w:rsidRPr="00192357" w:rsidRDefault="00192357" w:rsidP="00192357">
            <w:pPr>
              <w:pStyle w:val="ConsPlusNormal"/>
              <w:jc w:val="center"/>
              <w:rPr>
                <w:sz w:val="24"/>
                <w:szCs w:val="24"/>
              </w:rPr>
            </w:pPr>
          </w:p>
          <w:p w:rsidR="005932CA" w:rsidRPr="00192357" w:rsidRDefault="00192357" w:rsidP="00192357">
            <w:pPr>
              <w:jc w:val="center"/>
              <w:rPr>
                <w:rFonts w:ascii="Times New Roman" w:hAnsi="Times New Roman"/>
                <w:sz w:val="24"/>
                <w:szCs w:val="24"/>
                <w:lang w:eastAsia="ru-RU"/>
              </w:rPr>
            </w:pPr>
            <w:r w:rsidRPr="00192357">
              <w:rPr>
                <w:rFonts w:ascii="Times New Roman" w:hAnsi="Times New Roman"/>
                <w:sz w:val="24"/>
                <w:szCs w:val="24"/>
                <w:lang w:eastAsia="ru-RU"/>
              </w:rPr>
              <w:t>33,5</w:t>
            </w:r>
          </w:p>
        </w:tc>
        <w:tc>
          <w:tcPr>
            <w:tcW w:w="1338" w:type="dxa"/>
            <w:tcMar>
              <w:top w:w="57" w:type="dxa"/>
              <w:bottom w:w="57" w:type="dxa"/>
            </w:tcMar>
            <w:vAlign w:val="center"/>
          </w:tcPr>
          <w:p w:rsidR="005932CA" w:rsidRPr="00192357" w:rsidRDefault="00192357" w:rsidP="00192357">
            <w:pPr>
              <w:pStyle w:val="ConsPlusNormal"/>
              <w:jc w:val="center"/>
              <w:rPr>
                <w:sz w:val="24"/>
                <w:szCs w:val="24"/>
              </w:rPr>
            </w:pPr>
            <w:r w:rsidRPr="00192357">
              <w:rPr>
                <w:sz w:val="24"/>
                <w:szCs w:val="24"/>
              </w:rPr>
              <w:t>35</w:t>
            </w:r>
          </w:p>
        </w:tc>
      </w:tr>
      <w:tr w:rsidR="005932CA" w:rsidRPr="00192357" w:rsidTr="00192357">
        <w:trPr>
          <w:trHeight w:val="510"/>
        </w:trPr>
        <w:tc>
          <w:tcPr>
            <w:tcW w:w="623" w:type="dxa"/>
            <w:tcMar>
              <w:top w:w="57" w:type="dxa"/>
              <w:bottom w:w="57" w:type="dxa"/>
            </w:tcMar>
          </w:tcPr>
          <w:p w:rsidR="005932CA" w:rsidRDefault="005932C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4117" w:type="dxa"/>
            <w:tcMar>
              <w:top w:w="57" w:type="dxa"/>
              <w:bottom w:w="57" w:type="dxa"/>
            </w:tcMar>
          </w:tcPr>
          <w:p w:rsidR="005932CA" w:rsidRPr="0052659A" w:rsidRDefault="005932CA" w:rsidP="005932CA">
            <w:pPr>
              <w:pStyle w:val="ConsPlusNormal"/>
              <w:jc w:val="both"/>
              <w:rPr>
                <w:sz w:val="24"/>
                <w:szCs w:val="24"/>
              </w:rPr>
            </w:pPr>
            <w:r w:rsidRPr="005932CA">
              <w:rPr>
                <w:sz w:val="24"/>
                <w:szCs w:val="24"/>
              </w:rPr>
              <w:t>Расходы консолиди</w:t>
            </w:r>
            <w:r>
              <w:rPr>
                <w:sz w:val="24"/>
                <w:szCs w:val="24"/>
              </w:rPr>
              <w:t>рованного бюджета МО</w:t>
            </w:r>
            <w:r w:rsidRPr="005932CA">
              <w:rPr>
                <w:sz w:val="24"/>
                <w:szCs w:val="24"/>
              </w:rPr>
              <w:t xml:space="preserve">  на содержание работников органов муниципальной власти органов местного  самоуправления  в  муниципал</w:t>
            </w:r>
            <w:r>
              <w:rPr>
                <w:sz w:val="24"/>
                <w:szCs w:val="24"/>
              </w:rPr>
              <w:t>ьном образовании</w:t>
            </w:r>
            <w:r w:rsidRPr="005932CA">
              <w:rPr>
                <w:sz w:val="24"/>
                <w:szCs w:val="24"/>
              </w:rPr>
              <w:t xml:space="preserve"> (без учета средств республиканского бюджета) в расчете  на одного жителя</w:t>
            </w:r>
          </w:p>
        </w:tc>
        <w:tc>
          <w:tcPr>
            <w:tcW w:w="1418" w:type="dxa"/>
            <w:tcMar>
              <w:top w:w="57" w:type="dxa"/>
              <w:bottom w:w="57" w:type="dxa"/>
            </w:tcMar>
            <w:vAlign w:val="center"/>
          </w:tcPr>
          <w:p w:rsidR="005932CA" w:rsidRPr="00192357" w:rsidRDefault="005932CA" w:rsidP="00192357">
            <w:pPr>
              <w:pStyle w:val="ConsPlusNormal"/>
              <w:jc w:val="center"/>
              <w:rPr>
                <w:sz w:val="24"/>
                <w:szCs w:val="24"/>
              </w:rPr>
            </w:pPr>
            <w:r w:rsidRPr="00192357">
              <w:rPr>
                <w:sz w:val="24"/>
                <w:szCs w:val="24"/>
              </w:rPr>
              <w:t>тыс. руб.</w:t>
            </w:r>
          </w:p>
        </w:tc>
        <w:tc>
          <w:tcPr>
            <w:tcW w:w="1213" w:type="dxa"/>
            <w:tcMar>
              <w:top w:w="57" w:type="dxa"/>
              <w:bottom w:w="57" w:type="dxa"/>
            </w:tcMar>
            <w:vAlign w:val="center"/>
          </w:tcPr>
          <w:p w:rsidR="005932CA" w:rsidRPr="00192357" w:rsidRDefault="005932CA" w:rsidP="00192357">
            <w:pPr>
              <w:pStyle w:val="ConsPlusNormal"/>
              <w:jc w:val="center"/>
              <w:rPr>
                <w:sz w:val="24"/>
                <w:szCs w:val="24"/>
              </w:rPr>
            </w:pPr>
            <w:r w:rsidRPr="00192357">
              <w:rPr>
                <w:sz w:val="24"/>
                <w:szCs w:val="24"/>
              </w:rPr>
              <w:t>8,0</w:t>
            </w:r>
          </w:p>
        </w:tc>
        <w:tc>
          <w:tcPr>
            <w:tcW w:w="1215" w:type="dxa"/>
            <w:tcMar>
              <w:top w:w="57" w:type="dxa"/>
              <w:bottom w:w="57" w:type="dxa"/>
            </w:tcMar>
            <w:vAlign w:val="center"/>
          </w:tcPr>
          <w:p w:rsidR="005932CA" w:rsidRPr="00192357" w:rsidRDefault="005932CA" w:rsidP="00192357">
            <w:pPr>
              <w:pStyle w:val="ConsPlusNormal"/>
              <w:jc w:val="center"/>
              <w:rPr>
                <w:sz w:val="24"/>
                <w:szCs w:val="24"/>
              </w:rPr>
            </w:pPr>
            <w:r w:rsidRPr="00192357">
              <w:rPr>
                <w:sz w:val="24"/>
                <w:szCs w:val="24"/>
              </w:rPr>
              <w:t>8,2</w:t>
            </w:r>
          </w:p>
        </w:tc>
        <w:tc>
          <w:tcPr>
            <w:tcW w:w="1338" w:type="dxa"/>
            <w:tcMar>
              <w:top w:w="57" w:type="dxa"/>
              <w:bottom w:w="57" w:type="dxa"/>
            </w:tcMar>
            <w:vAlign w:val="center"/>
          </w:tcPr>
          <w:p w:rsidR="005932CA" w:rsidRPr="00192357" w:rsidRDefault="005932CA" w:rsidP="00192357">
            <w:pPr>
              <w:pStyle w:val="ConsPlusNormal"/>
              <w:jc w:val="center"/>
              <w:rPr>
                <w:sz w:val="24"/>
                <w:szCs w:val="24"/>
              </w:rPr>
            </w:pPr>
            <w:r w:rsidRPr="00192357">
              <w:rPr>
                <w:sz w:val="24"/>
                <w:szCs w:val="24"/>
              </w:rPr>
              <w:t>8,5</w:t>
            </w:r>
          </w:p>
        </w:tc>
      </w:tr>
      <w:tr w:rsidR="005932CA" w:rsidRPr="0054072E" w:rsidTr="00192357">
        <w:trPr>
          <w:trHeight w:val="510"/>
        </w:trPr>
        <w:tc>
          <w:tcPr>
            <w:tcW w:w="623" w:type="dxa"/>
            <w:tcMar>
              <w:top w:w="57" w:type="dxa"/>
              <w:bottom w:w="57" w:type="dxa"/>
            </w:tcMar>
          </w:tcPr>
          <w:p w:rsidR="005932CA" w:rsidRDefault="005932C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4117" w:type="dxa"/>
            <w:tcMar>
              <w:top w:w="57" w:type="dxa"/>
              <w:bottom w:w="57" w:type="dxa"/>
            </w:tcMar>
          </w:tcPr>
          <w:p w:rsidR="005932CA" w:rsidRPr="0052659A" w:rsidRDefault="005932CA" w:rsidP="005932CA">
            <w:pPr>
              <w:pStyle w:val="ConsPlusNormal"/>
              <w:jc w:val="both"/>
              <w:rPr>
                <w:sz w:val="24"/>
                <w:szCs w:val="24"/>
              </w:rPr>
            </w:pPr>
            <w:r w:rsidRPr="005932CA">
              <w:rPr>
                <w:sz w:val="24"/>
                <w:szCs w:val="24"/>
              </w:rPr>
              <w:t xml:space="preserve">Доля зарегистрированных в установленном порядке прав собственности </w:t>
            </w:r>
            <w:r>
              <w:rPr>
                <w:sz w:val="24"/>
                <w:szCs w:val="24"/>
              </w:rPr>
              <w:t>МО</w:t>
            </w:r>
            <w:r w:rsidRPr="005932CA">
              <w:rPr>
                <w:sz w:val="24"/>
                <w:szCs w:val="24"/>
              </w:rPr>
              <w:t xml:space="preserve">  в отношении объектов недвижимости в общем количестве объектов недвижимости, являющихся собственностью </w:t>
            </w:r>
            <w:r>
              <w:rPr>
                <w:sz w:val="24"/>
                <w:szCs w:val="24"/>
              </w:rPr>
              <w:t>МО</w:t>
            </w:r>
          </w:p>
        </w:tc>
        <w:tc>
          <w:tcPr>
            <w:tcW w:w="1418" w:type="dxa"/>
            <w:tcMar>
              <w:top w:w="57" w:type="dxa"/>
              <w:bottom w:w="57" w:type="dxa"/>
            </w:tcMar>
            <w:vAlign w:val="center"/>
          </w:tcPr>
          <w:p w:rsidR="005932CA" w:rsidRPr="00192357" w:rsidRDefault="005932CA" w:rsidP="002729EF">
            <w:pPr>
              <w:pStyle w:val="ConsPlusNormal"/>
              <w:jc w:val="center"/>
              <w:rPr>
                <w:sz w:val="24"/>
                <w:szCs w:val="24"/>
              </w:rPr>
            </w:pPr>
          </w:p>
          <w:p w:rsidR="005932CA" w:rsidRPr="00192357" w:rsidRDefault="005932CA" w:rsidP="005932CA">
            <w:pPr>
              <w:jc w:val="center"/>
              <w:rPr>
                <w:rFonts w:ascii="Times New Roman" w:hAnsi="Times New Roman"/>
                <w:sz w:val="24"/>
                <w:szCs w:val="24"/>
                <w:lang w:eastAsia="ru-RU"/>
              </w:rPr>
            </w:pPr>
            <w:r w:rsidRPr="00192357">
              <w:rPr>
                <w:rFonts w:ascii="Times New Roman" w:hAnsi="Times New Roman"/>
                <w:sz w:val="24"/>
                <w:szCs w:val="24"/>
                <w:lang w:eastAsia="ru-RU"/>
              </w:rPr>
              <w:t>%</w:t>
            </w:r>
          </w:p>
        </w:tc>
        <w:tc>
          <w:tcPr>
            <w:tcW w:w="1213" w:type="dxa"/>
            <w:tcMar>
              <w:top w:w="57" w:type="dxa"/>
              <w:bottom w:w="57" w:type="dxa"/>
            </w:tcMar>
            <w:vAlign w:val="center"/>
          </w:tcPr>
          <w:p w:rsidR="005932CA" w:rsidRPr="00192357" w:rsidRDefault="005932CA" w:rsidP="002729EF">
            <w:pPr>
              <w:pStyle w:val="ConsPlusNormal"/>
              <w:jc w:val="center"/>
              <w:rPr>
                <w:sz w:val="24"/>
                <w:szCs w:val="24"/>
              </w:rPr>
            </w:pPr>
            <w:r w:rsidRPr="00192357">
              <w:rPr>
                <w:sz w:val="24"/>
                <w:szCs w:val="24"/>
              </w:rPr>
              <w:t>15,0</w:t>
            </w:r>
          </w:p>
        </w:tc>
        <w:tc>
          <w:tcPr>
            <w:tcW w:w="1215" w:type="dxa"/>
            <w:tcMar>
              <w:top w:w="57" w:type="dxa"/>
              <w:bottom w:w="57" w:type="dxa"/>
            </w:tcMar>
            <w:vAlign w:val="center"/>
          </w:tcPr>
          <w:p w:rsidR="005932CA" w:rsidRPr="00192357" w:rsidRDefault="005932CA" w:rsidP="002729EF">
            <w:pPr>
              <w:pStyle w:val="ConsPlusNormal"/>
              <w:jc w:val="center"/>
              <w:rPr>
                <w:sz w:val="24"/>
                <w:szCs w:val="24"/>
              </w:rPr>
            </w:pPr>
            <w:r w:rsidRPr="00192357">
              <w:rPr>
                <w:sz w:val="24"/>
                <w:szCs w:val="24"/>
              </w:rPr>
              <w:t>16,0</w:t>
            </w:r>
          </w:p>
        </w:tc>
        <w:tc>
          <w:tcPr>
            <w:tcW w:w="1338" w:type="dxa"/>
            <w:tcMar>
              <w:top w:w="57" w:type="dxa"/>
              <w:bottom w:w="57" w:type="dxa"/>
            </w:tcMar>
            <w:vAlign w:val="center"/>
          </w:tcPr>
          <w:p w:rsidR="005932CA" w:rsidRPr="00192357" w:rsidRDefault="005932CA" w:rsidP="002729EF">
            <w:pPr>
              <w:pStyle w:val="ConsPlusNormal"/>
              <w:jc w:val="center"/>
              <w:rPr>
                <w:sz w:val="24"/>
                <w:szCs w:val="24"/>
              </w:rPr>
            </w:pPr>
          </w:p>
          <w:p w:rsidR="005932CA" w:rsidRPr="00192357" w:rsidRDefault="005932CA" w:rsidP="00192357">
            <w:pPr>
              <w:jc w:val="center"/>
              <w:rPr>
                <w:rFonts w:ascii="Times New Roman" w:hAnsi="Times New Roman"/>
                <w:sz w:val="24"/>
                <w:szCs w:val="24"/>
                <w:lang w:eastAsia="ru-RU"/>
              </w:rPr>
            </w:pPr>
            <w:r w:rsidRPr="00192357">
              <w:rPr>
                <w:rFonts w:ascii="Times New Roman" w:hAnsi="Times New Roman"/>
                <w:sz w:val="24"/>
                <w:szCs w:val="24"/>
                <w:lang w:eastAsia="ru-RU"/>
              </w:rPr>
              <w:t>17,0</w:t>
            </w:r>
          </w:p>
        </w:tc>
      </w:tr>
      <w:tr w:rsidR="005932CA" w:rsidRPr="0054072E" w:rsidTr="00192357">
        <w:trPr>
          <w:trHeight w:val="510"/>
        </w:trPr>
        <w:tc>
          <w:tcPr>
            <w:tcW w:w="623" w:type="dxa"/>
            <w:tcMar>
              <w:top w:w="57" w:type="dxa"/>
              <w:bottom w:w="57" w:type="dxa"/>
            </w:tcMar>
          </w:tcPr>
          <w:p w:rsidR="005932CA" w:rsidRDefault="005932CA" w:rsidP="002729EF">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4117" w:type="dxa"/>
            <w:tcMar>
              <w:top w:w="57" w:type="dxa"/>
              <w:bottom w:w="57" w:type="dxa"/>
            </w:tcMar>
          </w:tcPr>
          <w:p w:rsidR="005932CA" w:rsidRPr="005932CA" w:rsidRDefault="005932CA" w:rsidP="005932CA">
            <w:pPr>
              <w:pStyle w:val="ConsPlusNormal"/>
              <w:jc w:val="both"/>
              <w:rPr>
                <w:sz w:val="24"/>
                <w:szCs w:val="24"/>
              </w:rPr>
            </w:pPr>
            <w:r w:rsidRPr="005932CA">
              <w:rPr>
                <w:sz w:val="24"/>
                <w:szCs w:val="24"/>
              </w:rPr>
              <w:t>Доля площади земельных участков, являющихся объектами налогообложения земельным налогом, в общей площади территории муниципального района</w:t>
            </w:r>
          </w:p>
        </w:tc>
        <w:tc>
          <w:tcPr>
            <w:tcW w:w="1418" w:type="dxa"/>
            <w:tcMar>
              <w:top w:w="57" w:type="dxa"/>
              <w:bottom w:w="57" w:type="dxa"/>
            </w:tcMar>
            <w:vAlign w:val="center"/>
          </w:tcPr>
          <w:p w:rsidR="005932CA" w:rsidRPr="00192357" w:rsidRDefault="005932CA" w:rsidP="002729EF">
            <w:pPr>
              <w:pStyle w:val="ConsPlusNormal"/>
              <w:jc w:val="center"/>
              <w:rPr>
                <w:sz w:val="24"/>
                <w:szCs w:val="24"/>
              </w:rPr>
            </w:pPr>
            <w:r w:rsidRPr="00192357">
              <w:rPr>
                <w:sz w:val="24"/>
                <w:szCs w:val="24"/>
              </w:rPr>
              <w:t>%</w:t>
            </w:r>
          </w:p>
        </w:tc>
        <w:tc>
          <w:tcPr>
            <w:tcW w:w="1213" w:type="dxa"/>
            <w:tcMar>
              <w:top w:w="57" w:type="dxa"/>
              <w:bottom w:w="57" w:type="dxa"/>
            </w:tcMar>
            <w:vAlign w:val="center"/>
          </w:tcPr>
          <w:p w:rsidR="005932CA" w:rsidRPr="00192357" w:rsidRDefault="005932CA" w:rsidP="002729EF">
            <w:pPr>
              <w:pStyle w:val="ConsPlusNormal"/>
              <w:jc w:val="center"/>
              <w:rPr>
                <w:sz w:val="24"/>
                <w:szCs w:val="24"/>
              </w:rPr>
            </w:pPr>
            <w:r w:rsidRPr="00192357">
              <w:rPr>
                <w:sz w:val="24"/>
                <w:szCs w:val="24"/>
              </w:rPr>
              <w:t>6,3</w:t>
            </w:r>
          </w:p>
        </w:tc>
        <w:tc>
          <w:tcPr>
            <w:tcW w:w="1215" w:type="dxa"/>
            <w:tcMar>
              <w:top w:w="57" w:type="dxa"/>
              <w:bottom w:w="57" w:type="dxa"/>
            </w:tcMar>
            <w:vAlign w:val="center"/>
          </w:tcPr>
          <w:p w:rsidR="005932CA" w:rsidRPr="00192357" w:rsidRDefault="005932CA" w:rsidP="002729EF">
            <w:pPr>
              <w:pStyle w:val="ConsPlusNormal"/>
              <w:jc w:val="center"/>
              <w:rPr>
                <w:sz w:val="24"/>
                <w:szCs w:val="24"/>
              </w:rPr>
            </w:pPr>
            <w:r w:rsidRPr="00192357">
              <w:rPr>
                <w:sz w:val="24"/>
                <w:szCs w:val="24"/>
              </w:rPr>
              <w:t>6,5</w:t>
            </w:r>
          </w:p>
        </w:tc>
        <w:tc>
          <w:tcPr>
            <w:tcW w:w="1338" w:type="dxa"/>
            <w:tcMar>
              <w:top w:w="57" w:type="dxa"/>
              <w:bottom w:w="57" w:type="dxa"/>
            </w:tcMar>
            <w:vAlign w:val="center"/>
          </w:tcPr>
          <w:p w:rsidR="005932CA" w:rsidRPr="00192357" w:rsidRDefault="005932CA" w:rsidP="002729EF">
            <w:pPr>
              <w:pStyle w:val="ConsPlusNormal"/>
              <w:jc w:val="center"/>
              <w:rPr>
                <w:sz w:val="24"/>
                <w:szCs w:val="24"/>
              </w:rPr>
            </w:pPr>
            <w:r w:rsidRPr="00192357">
              <w:rPr>
                <w:sz w:val="24"/>
                <w:szCs w:val="24"/>
              </w:rPr>
              <w:t>6,7</w:t>
            </w:r>
          </w:p>
        </w:tc>
      </w:tr>
    </w:tbl>
    <w:p w:rsidR="002729EF" w:rsidRDefault="002729EF" w:rsidP="002729EF">
      <w:pPr>
        <w:autoSpaceDE w:val="0"/>
        <w:autoSpaceDN w:val="0"/>
        <w:adjustRightInd w:val="0"/>
        <w:spacing w:after="0"/>
        <w:jc w:val="both"/>
        <w:rPr>
          <w:rFonts w:ascii="Times New Roman" w:hAnsi="Times New Roman"/>
          <w:sz w:val="28"/>
          <w:szCs w:val="28"/>
        </w:rPr>
      </w:pPr>
    </w:p>
    <w:p w:rsidR="00497343" w:rsidRPr="00DF6301" w:rsidRDefault="00497343" w:rsidP="00970B15">
      <w:pPr>
        <w:pStyle w:val="aa"/>
        <w:spacing w:line="276" w:lineRule="auto"/>
        <w:ind w:firstLine="708"/>
        <w:jc w:val="both"/>
        <w:rPr>
          <w:rStyle w:val="a9"/>
          <w:rFonts w:ascii="Times New Roman" w:hAnsi="Times New Roman"/>
          <w:b/>
          <w:sz w:val="28"/>
          <w:szCs w:val="28"/>
        </w:rPr>
      </w:pPr>
      <w:r w:rsidRPr="00DF6301">
        <w:rPr>
          <w:rFonts w:ascii="Times New Roman" w:hAnsi="Times New Roman" w:cs="Times New Roman"/>
          <w:b/>
          <w:sz w:val="28"/>
          <w:szCs w:val="28"/>
        </w:rPr>
        <w:t>Прогноз основных показателей социально-экономического развития му</w:t>
      </w:r>
      <w:r w:rsidR="00606BB7" w:rsidRPr="00DF6301">
        <w:rPr>
          <w:rFonts w:ascii="Times New Roman" w:hAnsi="Times New Roman" w:cs="Times New Roman"/>
          <w:b/>
          <w:sz w:val="28"/>
          <w:szCs w:val="28"/>
        </w:rPr>
        <w:t>ниципального образования на 202</w:t>
      </w:r>
      <w:r w:rsidR="00192357">
        <w:rPr>
          <w:rFonts w:ascii="Times New Roman" w:hAnsi="Times New Roman" w:cs="Times New Roman"/>
          <w:b/>
          <w:sz w:val="28"/>
          <w:szCs w:val="28"/>
        </w:rPr>
        <w:t>4</w:t>
      </w:r>
      <w:r w:rsidRPr="00DF6301">
        <w:rPr>
          <w:rFonts w:ascii="Times New Roman" w:hAnsi="Times New Roman" w:cs="Times New Roman"/>
          <w:b/>
          <w:sz w:val="28"/>
          <w:szCs w:val="28"/>
        </w:rPr>
        <w:t xml:space="preserve"> го</w:t>
      </w:r>
      <w:r w:rsidR="00192357">
        <w:rPr>
          <w:rFonts w:ascii="Times New Roman" w:hAnsi="Times New Roman" w:cs="Times New Roman"/>
          <w:b/>
          <w:sz w:val="28"/>
          <w:szCs w:val="28"/>
        </w:rPr>
        <w:t>д и на прогнозный период 2025-2026 годов</w:t>
      </w:r>
      <w:r w:rsidRPr="00DF6301">
        <w:rPr>
          <w:rFonts w:ascii="Times New Roman" w:hAnsi="Times New Roman" w:cs="Times New Roman"/>
          <w:b/>
          <w:sz w:val="28"/>
          <w:szCs w:val="28"/>
        </w:rPr>
        <w:t xml:space="preserve"> </w:t>
      </w:r>
      <w:r w:rsidRPr="00DF6301">
        <w:rPr>
          <w:rStyle w:val="a9"/>
          <w:rFonts w:ascii="Times New Roman" w:hAnsi="Times New Roman"/>
          <w:b/>
          <w:sz w:val="28"/>
          <w:szCs w:val="28"/>
        </w:rPr>
        <w:t>(</w:t>
      </w:r>
      <w:r w:rsidRPr="00DF6301">
        <w:rPr>
          <w:rStyle w:val="a9"/>
          <w:rFonts w:ascii="Times New Roman" w:hAnsi="Times New Roman"/>
          <w:b/>
          <w:sz w:val="28"/>
          <w:szCs w:val="28"/>
        </w:rPr>
        <w:fldChar w:fldCharType="begin"/>
      </w:r>
      <w:r w:rsidR="00453908" w:rsidRPr="00DF6301">
        <w:rPr>
          <w:rStyle w:val="a9"/>
          <w:rFonts w:ascii="Times New Roman" w:hAnsi="Times New Roman"/>
          <w:b/>
          <w:sz w:val="28"/>
          <w:szCs w:val="28"/>
        </w:rPr>
        <w:instrText>HYPERLINK "C:\\Documents and Settings\\1\\Рабочий стол\\2п-МО__2007г.xls"</w:instrText>
      </w:r>
      <w:r w:rsidRPr="00DF6301">
        <w:rPr>
          <w:rStyle w:val="a9"/>
          <w:rFonts w:ascii="Times New Roman" w:hAnsi="Times New Roman"/>
          <w:b/>
          <w:sz w:val="28"/>
          <w:szCs w:val="28"/>
        </w:rPr>
        <w:fldChar w:fldCharType="separate"/>
      </w:r>
      <w:r w:rsidRPr="00DF6301">
        <w:rPr>
          <w:rStyle w:val="a9"/>
          <w:rFonts w:ascii="Times New Roman" w:hAnsi="Times New Roman"/>
          <w:b/>
          <w:sz w:val="28"/>
          <w:szCs w:val="28"/>
        </w:rPr>
        <w:t>прилагается) .</w:t>
      </w:r>
    </w:p>
    <w:p w:rsidR="00BA53A2" w:rsidRDefault="00497343" w:rsidP="00970B15">
      <w:pPr>
        <w:spacing w:after="0"/>
        <w:rPr>
          <w:rStyle w:val="a9"/>
          <w:b/>
          <w:color w:val="000000"/>
          <w:sz w:val="28"/>
          <w:szCs w:val="28"/>
        </w:rPr>
      </w:pPr>
      <w:r w:rsidRPr="00DF6301">
        <w:rPr>
          <w:rStyle w:val="a9"/>
          <w:rFonts w:ascii="Times New Roman" w:hAnsi="Times New Roman"/>
          <w:b/>
          <w:color w:val="000000"/>
          <w:sz w:val="28"/>
          <w:szCs w:val="28"/>
        </w:rPr>
        <w:fldChar w:fldCharType="end"/>
      </w:r>
    </w:p>
    <w:p w:rsidR="00C64946" w:rsidRDefault="00C64946" w:rsidP="00970B15">
      <w:pPr>
        <w:spacing w:after="0"/>
        <w:rPr>
          <w:rStyle w:val="a9"/>
          <w:b/>
          <w:color w:val="000000"/>
          <w:sz w:val="28"/>
          <w:szCs w:val="28"/>
        </w:rPr>
      </w:pPr>
    </w:p>
    <w:p w:rsidR="00C64946" w:rsidRDefault="00C64946" w:rsidP="00970B15">
      <w:pPr>
        <w:spacing w:after="0"/>
      </w:pPr>
      <w:r>
        <w:rPr>
          <w:rStyle w:val="a9"/>
          <w:b/>
          <w:color w:val="000000"/>
          <w:sz w:val="28"/>
          <w:szCs w:val="28"/>
        </w:rPr>
        <w:t>_____________________________________________________________________</w:t>
      </w:r>
    </w:p>
    <w:sectPr w:rsidR="00C64946" w:rsidSect="00F70F6B">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6E3" w:rsidRDefault="007416E3" w:rsidP="00D915FB">
      <w:pPr>
        <w:spacing w:after="0" w:line="240" w:lineRule="auto"/>
      </w:pPr>
      <w:r>
        <w:separator/>
      </w:r>
    </w:p>
  </w:endnote>
  <w:endnote w:type="continuationSeparator" w:id="0">
    <w:p w:rsidR="007416E3" w:rsidRDefault="007416E3" w:rsidP="00D91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6E3" w:rsidRDefault="007416E3" w:rsidP="00D915FB">
      <w:pPr>
        <w:spacing w:after="0" w:line="240" w:lineRule="auto"/>
      </w:pPr>
      <w:r>
        <w:separator/>
      </w:r>
    </w:p>
  </w:footnote>
  <w:footnote w:type="continuationSeparator" w:id="0">
    <w:p w:rsidR="007416E3" w:rsidRDefault="007416E3" w:rsidP="00D915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3BF"/>
    <w:multiLevelType w:val="hybridMultilevel"/>
    <w:tmpl w:val="E688860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007C55BE"/>
    <w:multiLevelType w:val="hybridMultilevel"/>
    <w:tmpl w:val="FEC44DA0"/>
    <w:lvl w:ilvl="0" w:tplc="7A1AD19A">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2A7824"/>
    <w:multiLevelType w:val="hybridMultilevel"/>
    <w:tmpl w:val="7FE03318"/>
    <w:lvl w:ilvl="0" w:tplc="55D67F0C">
      <w:start w:val="2"/>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95A7FE1"/>
    <w:multiLevelType w:val="hybridMultilevel"/>
    <w:tmpl w:val="98A0B34C"/>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9262DA"/>
    <w:multiLevelType w:val="hybridMultilevel"/>
    <w:tmpl w:val="370C2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AF6362"/>
    <w:multiLevelType w:val="hybridMultilevel"/>
    <w:tmpl w:val="3E5E00DA"/>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0EA21CAE"/>
    <w:multiLevelType w:val="hybridMultilevel"/>
    <w:tmpl w:val="A98AA3F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B3598B"/>
    <w:multiLevelType w:val="hybridMultilevel"/>
    <w:tmpl w:val="D3584DDA"/>
    <w:lvl w:ilvl="0" w:tplc="7826E78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1B61D72"/>
    <w:multiLevelType w:val="hybridMultilevel"/>
    <w:tmpl w:val="8F24F68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1CC787E"/>
    <w:multiLevelType w:val="hybridMultilevel"/>
    <w:tmpl w:val="04CC6DB4"/>
    <w:lvl w:ilvl="0" w:tplc="AC04CB9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136256C7"/>
    <w:multiLevelType w:val="hybridMultilevel"/>
    <w:tmpl w:val="D35C064A"/>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0A083C"/>
    <w:multiLevelType w:val="hybridMultilevel"/>
    <w:tmpl w:val="89E8F3EA"/>
    <w:lvl w:ilvl="0" w:tplc="4CF00E78">
      <w:start w:val="1"/>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9940561"/>
    <w:multiLevelType w:val="hybridMultilevel"/>
    <w:tmpl w:val="1E5AA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587923"/>
    <w:multiLevelType w:val="hybridMultilevel"/>
    <w:tmpl w:val="13A63D5C"/>
    <w:lvl w:ilvl="0" w:tplc="0419000B">
      <w:start w:val="1"/>
      <w:numFmt w:val="bullet"/>
      <w:lvlText w:val=""/>
      <w:lvlJc w:val="left"/>
      <w:pPr>
        <w:ind w:left="1497" w:hanging="360"/>
      </w:pPr>
      <w:rPr>
        <w:rFonts w:ascii="Wingdings" w:hAnsi="Wingdings" w:hint="default"/>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4">
    <w:nsid w:val="2AE661FC"/>
    <w:multiLevelType w:val="hybridMultilevel"/>
    <w:tmpl w:val="A31AC5CC"/>
    <w:lvl w:ilvl="0" w:tplc="33FCA5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DD90FE7"/>
    <w:multiLevelType w:val="hybridMultilevel"/>
    <w:tmpl w:val="2F568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92736D"/>
    <w:multiLevelType w:val="hybridMultilevel"/>
    <w:tmpl w:val="D18A2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206BC2"/>
    <w:multiLevelType w:val="hybridMultilevel"/>
    <w:tmpl w:val="03867CB0"/>
    <w:lvl w:ilvl="0" w:tplc="37C612BC">
      <w:start w:val="4"/>
      <w:numFmt w:val="upperRoman"/>
      <w:lvlText w:val="%1."/>
      <w:lvlJc w:val="left"/>
      <w:pPr>
        <w:ind w:left="2509" w:hanging="72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8">
    <w:nsid w:val="3D790340"/>
    <w:multiLevelType w:val="hybridMultilevel"/>
    <w:tmpl w:val="DA7C75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9E63A0"/>
    <w:multiLevelType w:val="hybridMultilevel"/>
    <w:tmpl w:val="345061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B6175F"/>
    <w:multiLevelType w:val="hybridMultilevel"/>
    <w:tmpl w:val="3A588BF6"/>
    <w:lvl w:ilvl="0" w:tplc="7826E7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E997E88"/>
    <w:multiLevelType w:val="multilevel"/>
    <w:tmpl w:val="ECFAB904"/>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F34553C"/>
    <w:multiLevelType w:val="multilevel"/>
    <w:tmpl w:val="0666E7C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6AB979DF"/>
    <w:multiLevelType w:val="multilevel"/>
    <w:tmpl w:val="7D0CA916"/>
    <w:lvl w:ilvl="0">
      <w:start w:val="2"/>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FB656AD"/>
    <w:multiLevelType w:val="hybridMultilevel"/>
    <w:tmpl w:val="0A12CA4E"/>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5">
    <w:nsid w:val="755A5DD4"/>
    <w:multiLevelType w:val="hybridMultilevel"/>
    <w:tmpl w:val="4CD61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0"/>
  </w:num>
  <w:num w:numId="4">
    <w:abstractNumId w:val="7"/>
  </w:num>
  <w:num w:numId="5">
    <w:abstractNumId w:val="5"/>
  </w:num>
  <w:num w:numId="6">
    <w:abstractNumId w:val="16"/>
  </w:num>
  <w:num w:numId="7">
    <w:abstractNumId w:val="12"/>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2"/>
  </w:num>
  <w:num w:numId="12">
    <w:abstractNumId w:val="11"/>
  </w:num>
  <w:num w:numId="13">
    <w:abstractNumId w:val="17"/>
  </w:num>
  <w:num w:numId="14">
    <w:abstractNumId w:val="3"/>
  </w:num>
  <w:num w:numId="15">
    <w:abstractNumId w:val="10"/>
  </w:num>
  <w:num w:numId="16">
    <w:abstractNumId w:val="1"/>
  </w:num>
  <w:num w:numId="17">
    <w:abstractNumId w:val="4"/>
  </w:num>
  <w:num w:numId="18">
    <w:abstractNumId w:val="25"/>
  </w:num>
  <w:num w:numId="19">
    <w:abstractNumId w:val="15"/>
  </w:num>
  <w:num w:numId="20">
    <w:abstractNumId w:val="13"/>
  </w:num>
  <w:num w:numId="21">
    <w:abstractNumId w:val="21"/>
  </w:num>
  <w:num w:numId="22">
    <w:abstractNumId w:val="23"/>
  </w:num>
  <w:num w:numId="23">
    <w:abstractNumId w:val="14"/>
  </w:num>
  <w:num w:numId="24">
    <w:abstractNumId w:val="19"/>
  </w:num>
  <w:num w:numId="25">
    <w:abstractNumId w:val="8"/>
  </w:num>
  <w:num w:numId="26">
    <w:abstractNumId w:val="18"/>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388"/>
    <w:rsid w:val="000022BD"/>
    <w:rsid w:val="00003A89"/>
    <w:rsid w:val="00012CC8"/>
    <w:rsid w:val="00021822"/>
    <w:rsid w:val="00024351"/>
    <w:rsid w:val="00025A31"/>
    <w:rsid w:val="00036582"/>
    <w:rsid w:val="00040F9C"/>
    <w:rsid w:val="000432A4"/>
    <w:rsid w:val="00043510"/>
    <w:rsid w:val="00047535"/>
    <w:rsid w:val="00051A8D"/>
    <w:rsid w:val="00053DA9"/>
    <w:rsid w:val="00057C2A"/>
    <w:rsid w:val="00066697"/>
    <w:rsid w:val="0006752E"/>
    <w:rsid w:val="000875D6"/>
    <w:rsid w:val="000A1E6C"/>
    <w:rsid w:val="000A664F"/>
    <w:rsid w:val="000B494C"/>
    <w:rsid w:val="000B4C37"/>
    <w:rsid w:val="000C2285"/>
    <w:rsid w:val="000E1D5F"/>
    <w:rsid w:val="000E513C"/>
    <w:rsid w:val="000E6906"/>
    <w:rsid w:val="000F5762"/>
    <w:rsid w:val="001023FE"/>
    <w:rsid w:val="00104496"/>
    <w:rsid w:val="00120092"/>
    <w:rsid w:val="00124BA7"/>
    <w:rsid w:val="001271BE"/>
    <w:rsid w:val="00133BD5"/>
    <w:rsid w:val="00136D54"/>
    <w:rsid w:val="001542DB"/>
    <w:rsid w:val="00161722"/>
    <w:rsid w:val="00174411"/>
    <w:rsid w:val="00176B4D"/>
    <w:rsid w:val="00187125"/>
    <w:rsid w:val="00192357"/>
    <w:rsid w:val="00192A36"/>
    <w:rsid w:val="001A59A5"/>
    <w:rsid w:val="001B2B8C"/>
    <w:rsid w:val="001C6267"/>
    <w:rsid w:val="001E0B18"/>
    <w:rsid w:val="001E4CE6"/>
    <w:rsid w:val="001E5598"/>
    <w:rsid w:val="001F5B2F"/>
    <w:rsid w:val="001F5CCF"/>
    <w:rsid w:val="00201E73"/>
    <w:rsid w:val="00207CF5"/>
    <w:rsid w:val="00210E26"/>
    <w:rsid w:val="00215D0F"/>
    <w:rsid w:val="00215D46"/>
    <w:rsid w:val="00222636"/>
    <w:rsid w:val="002371BD"/>
    <w:rsid w:val="00241BA3"/>
    <w:rsid w:val="002604CF"/>
    <w:rsid w:val="00262207"/>
    <w:rsid w:val="002729EF"/>
    <w:rsid w:val="00295285"/>
    <w:rsid w:val="002963EE"/>
    <w:rsid w:val="00296CE8"/>
    <w:rsid w:val="002B01AF"/>
    <w:rsid w:val="002C10B4"/>
    <w:rsid w:val="002C3543"/>
    <w:rsid w:val="002C7605"/>
    <w:rsid w:val="002E4943"/>
    <w:rsid w:val="002E4B3B"/>
    <w:rsid w:val="002F0E9C"/>
    <w:rsid w:val="002F444E"/>
    <w:rsid w:val="00303388"/>
    <w:rsid w:val="003043B6"/>
    <w:rsid w:val="00305EB5"/>
    <w:rsid w:val="003144F7"/>
    <w:rsid w:val="00316645"/>
    <w:rsid w:val="0033271C"/>
    <w:rsid w:val="0035148E"/>
    <w:rsid w:val="00354702"/>
    <w:rsid w:val="00354DB2"/>
    <w:rsid w:val="003604D2"/>
    <w:rsid w:val="0036491B"/>
    <w:rsid w:val="00367182"/>
    <w:rsid w:val="0038799E"/>
    <w:rsid w:val="003909E8"/>
    <w:rsid w:val="00392647"/>
    <w:rsid w:val="00397BF6"/>
    <w:rsid w:val="003B3809"/>
    <w:rsid w:val="003B3DE3"/>
    <w:rsid w:val="003C6065"/>
    <w:rsid w:val="003C6F38"/>
    <w:rsid w:val="003F747F"/>
    <w:rsid w:val="00407251"/>
    <w:rsid w:val="004207DD"/>
    <w:rsid w:val="00434A28"/>
    <w:rsid w:val="004361C5"/>
    <w:rsid w:val="00444E86"/>
    <w:rsid w:val="00453908"/>
    <w:rsid w:val="0045520F"/>
    <w:rsid w:val="0046020D"/>
    <w:rsid w:val="004638BE"/>
    <w:rsid w:val="00466174"/>
    <w:rsid w:val="00483DF2"/>
    <w:rsid w:val="0049214A"/>
    <w:rsid w:val="0049533F"/>
    <w:rsid w:val="00497343"/>
    <w:rsid w:val="004B4A4B"/>
    <w:rsid w:val="004B75ED"/>
    <w:rsid w:val="004C0482"/>
    <w:rsid w:val="004C0815"/>
    <w:rsid w:val="004C45B5"/>
    <w:rsid w:val="004C7D37"/>
    <w:rsid w:val="00515DDA"/>
    <w:rsid w:val="00523BCC"/>
    <w:rsid w:val="005254CE"/>
    <w:rsid w:val="0052659A"/>
    <w:rsid w:val="00527F10"/>
    <w:rsid w:val="00530B49"/>
    <w:rsid w:val="005376F6"/>
    <w:rsid w:val="005518C6"/>
    <w:rsid w:val="00562FD9"/>
    <w:rsid w:val="00563D4B"/>
    <w:rsid w:val="00565FA1"/>
    <w:rsid w:val="0056795F"/>
    <w:rsid w:val="0057359B"/>
    <w:rsid w:val="00576173"/>
    <w:rsid w:val="00591B49"/>
    <w:rsid w:val="005932CA"/>
    <w:rsid w:val="005A397E"/>
    <w:rsid w:val="005A59D2"/>
    <w:rsid w:val="005A7FA5"/>
    <w:rsid w:val="005B5040"/>
    <w:rsid w:val="005B5213"/>
    <w:rsid w:val="005B796D"/>
    <w:rsid w:val="005C06AC"/>
    <w:rsid w:val="005C0861"/>
    <w:rsid w:val="005E75FA"/>
    <w:rsid w:val="005F05E7"/>
    <w:rsid w:val="00602EE4"/>
    <w:rsid w:val="00604A1C"/>
    <w:rsid w:val="006062F3"/>
    <w:rsid w:val="00606BB7"/>
    <w:rsid w:val="00613061"/>
    <w:rsid w:val="00614FFC"/>
    <w:rsid w:val="006416C1"/>
    <w:rsid w:val="00642E6F"/>
    <w:rsid w:val="0064403D"/>
    <w:rsid w:val="006560DF"/>
    <w:rsid w:val="00664778"/>
    <w:rsid w:val="00667248"/>
    <w:rsid w:val="006746E2"/>
    <w:rsid w:val="00676D8B"/>
    <w:rsid w:val="006772FF"/>
    <w:rsid w:val="00682C94"/>
    <w:rsid w:val="0069728E"/>
    <w:rsid w:val="006A117D"/>
    <w:rsid w:val="006A3F22"/>
    <w:rsid w:val="006A6B10"/>
    <w:rsid w:val="006A7D7D"/>
    <w:rsid w:val="006B6030"/>
    <w:rsid w:val="006C750B"/>
    <w:rsid w:val="006D562C"/>
    <w:rsid w:val="006E491F"/>
    <w:rsid w:val="00703487"/>
    <w:rsid w:val="00706745"/>
    <w:rsid w:val="00725C3E"/>
    <w:rsid w:val="0073262F"/>
    <w:rsid w:val="007416E3"/>
    <w:rsid w:val="00745D42"/>
    <w:rsid w:val="00746402"/>
    <w:rsid w:val="00750D1B"/>
    <w:rsid w:val="007573D5"/>
    <w:rsid w:val="00766CF3"/>
    <w:rsid w:val="00777414"/>
    <w:rsid w:val="007A78D1"/>
    <w:rsid w:val="007B696B"/>
    <w:rsid w:val="007C4B99"/>
    <w:rsid w:val="007E5524"/>
    <w:rsid w:val="007F2805"/>
    <w:rsid w:val="007F2FDF"/>
    <w:rsid w:val="00812FAB"/>
    <w:rsid w:val="00812FF0"/>
    <w:rsid w:val="00820C6B"/>
    <w:rsid w:val="00826235"/>
    <w:rsid w:val="00840D7B"/>
    <w:rsid w:val="008414D5"/>
    <w:rsid w:val="0086240E"/>
    <w:rsid w:val="00871AFB"/>
    <w:rsid w:val="008744D0"/>
    <w:rsid w:val="008817F2"/>
    <w:rsid w:val="00881B18"/>
    <w:rsid w:val="00884FCB"/>
    <w:rsid w:val="008915DD"/>
    <w:rsid w:val="008A11A4"/>
    <w:rsid w:val="008A5103"/>
    <w:rsid w:val="008A62DE"/>
    <w:rsid w:val="008A6E8A"/>
    <w:rsid w:val="008C0B6D"/>
    <w:rsid w:val="008D43EB"/>
    <w:rsid w:val="008E3982"/>
    <w:rsid w:val="00907CB1"/>
    <w:rsid w:val="00910F28"/>
    <w:rsid w:val="00912B16"/>
    <w:rsid w:val="009131DE"/>
    <w:rsid w:val="0092729D"/>
    <w:rsid w:val="009557AC"/>
    <w:rsid w:val="00970031"/>
    <w:rsid w:val="00970B15"/>
    <w:rsid w:val="0097124C"/>
    <w:rsid w:val="00971FF7"/>
    <w:rsid w:val="00984230"/>
    <w:rsid w:val="0098524D"/>
    <w:rsid w:val="009931B4"/>
    <w:rsid w:val="009A70C2"/>
    <w:rsid w:val="009A7373"/>
    <w:rsid w:val="009B5FE6"/>
    <w:rsid w:val="009B673C"/>
    <w:rsid w:val="009C26CE"/>
    <w:rsid w:val="009C68FC"/>
    <w:rsid w:val="009D12E1"/>
    <w:rsid w:val="009E1F13"/>
    <w:rsid w:val="009E25A0"/>
    <w:rsid w:val="009E4D89"/>
    <w:rsid w:val="009E5BB0"/>
    <w:rsid w:val="00A04343"/>
    <w:rsid w:val="00A072A6"/>
    <w:rsid w:val="00A460ED"/>
    <w:rsid w:val="00A50D27"/>
    <w:rsid w:val="00A6102B"/>
    <w:rsid w:val="00A654FA"/>
    <w:rsid w:val="00A664AD"/>
    <w:rsid w:val="00A72A07"/>
    <w:rsid w:val="00A955FA"/>
    <w:rsid w:val="00A974E4"/>
    <w:rsid w:val="00AA7964"/>
    <w:rsid w:val="00AC0443"/>
    <w:rsid w:val="00AC4359"/>
    <w:rsid w:val="00AC5574"/>
    <w:rsid w:val="00AC6D7B"/>
    <w:rsid w:val="00AD0CE0"/>
    <w:rsid w:val="00AF32C8"/>
    <w:rsid w:val="00B06CD8"/>
    <w:rsid w:val="00B23503"/>
    <w:rsid w:val="00B27E63"/>
    <w:rsid w:val="00B377A0"/>
    <w:rsid w:val="00B427B5"/>
    <w:rsid w:val="00B47BDA"/>
    <w:rsid w:val="00B60269"/>
    <w:rsid w:val="00B64FF0"/>
    <w:rsid w:val="00B70AF8"/>
    <w:rsid w:val="00B74F9D"/>
    <w:rsid w:val="00B92C8E"/>
    <w:rsid w:val="00B94711"/>
    <w:rsid w:val="00BA34C3"/>
    <w:rsid w:val="00BA53A2"/>
    <w:rsid w:val="00BA7D9F"/>
    <w:rsid w:val="00BB0823"/>
    <w:rsid w:val="00BC02C8"/>
    <w:rsid w:val="00BC29F2"/>
    <w:rsid w:val="00BC2A8D"/>
    <w:rsid w:val="00BE6B02"/>
    <w:rsid w:val="00BF2595"/>
    <w:rsid w:val="00C10B0E"/>
    <w:rsid w:val="00C34E44"/>
    <w:rsid w:val="00C52BBE"/>
    <w:rsid w:val="00C64946"/>
    <w:rsid w:val="00C72C55"/>
    <w:rsid w:val="00C83928"/>
    <w:rsid w:val="00C94548"/>
    <w:rsid w:val="00CC34BF"/>
    <w:rsid w:val="00CC5BF3"/>
    <w:rsid w:val="00CE5C65"/>
    <w:rsid w:val="00CF6B01"/>
    <w:rsid w:val="00D15578"/>
    <w:rsid w:val="00D20DCC"/>
    <w:rsid w:val="00D35D27"/>
    <w:rsid w:val="00D40759"/>
    <w:rsid w:val="00D549C3"/>
    <w:rsid w:val="00D674AC"/>
    <w:rsid w:val="00D75237"/>
    <w:rsid w:val="00D915FB"/>
    <w:rsid w:val="00D94354"/>
    <w:rsid w:val="00DA366B"/>
    <w:rsid w:val="00DB7561"/>
    <w:rsid w:val="00DC2FBB"/>
    <w:rsid w:val="00DE2EB3"/>
    <w:rsid w:val="00DF6301"/>
    <w:rsid w:val="00DF7F69"/>
    <w:rsid w:val="00E00DEC"/>
    <w:rsid w:val="00E0704C"/>
    <w:rsid w:val="00E1308C"/>
    <w:rsid w:val="00E2418C"/>
    <w:rsid w:val="00E26B1C"/>
    <w:rsid w:val="00E60A78"/>
    <w:rsid w:val="00E762FC"/>
    <w:rsid w:val="00E773FA"/>
    <w:rsid w:val="00E8163E"/>
    <w:rsid w:val="00EA49C5"/>
    <w:rsid w:val="00EB2ED5"/>
    <w:rsid w:val="00EC0DAD"/>
    <w:rsid w:val="00EC6BC1"/>
    <w:rsid w:val="00ED7C68"/>
    <w:rsid w:val="00EE3428"/>
    <w:rsid w:val="00EE3F0C"/>
    <w:rsid w:val="00EF20DE"/>
    <w:rsid w:val="00F02E88"/>
    <w:rsid w:val="00F218FF"/>
    <w:rsid w:val="00F239BE"/>
    <w:rsid w:val="00F537B9"/>
    <w:rsid w:val="00F53CF8"/>
    <w:rsid w:val="00F632CD"/>
    <w:rsid w:val="00F70F6B"/>
    <w:rsid w:val="00F741E5"/>
    <w:rsid w:val="00F772A0"/>
    <w:rsid w:val="00F81804"/>
    <w:rsid w:val="00F8556D"/>
    <w:rsid w:val="00F877CA"/>
    <w:rsid w:val="00F92A0A"/>
    <w:rsid w:val="00F95146"/>
    <w:rsid w:val="00F95E3B"/>
    <w:rsid w:val="00F973FE"/>
    <w:rsid w:val="00FB4A43"/>
    <w:rsid w:val="00FC3F2B"/>
    <w:rsid w:val="00FD41C0"/>
    <w:rsid w:val="00FD6E33"/>
    <w:rsid w:val="00FF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031"/>
    <w:rPr>
      <w:rFonts w:ascii="Calibri" w:eastAsia="Calibri" w:hAnsi="Calibri" w:cs="Times New Roman"/>
    </w:rPr>
  </w:style>
  <w:style w:type="paragraph" w:styleId="1">
    <w:name w:val="heading 1"/>
    <w:basedOn w:val="a"/>
    <w:next w:val="a"/>
    <w:link w:val="10"/>
    <w:qFormat/>
    <w:rsid w:val="009E1F13"/>
    <w:pPr>
      <w:keepNext/>
      <w:spacing w:after="0" w:line="240" w:lineRule="auto"/>
      <w:jc w:val="both"/>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3388"/>
    <w:rPr>
      <w:b/>
      <w:bCs/>
    </w:rPr>
  </w:style>
  <w:style w:type="character" w:customStyle="1" w:styleId="10">
    <w:name w:val="Заголовок 1 Знак"/>
    <w:basedOn w:val="a0"/>
    <w:link w:val="1"/>
    <w:rsid w:val="009E1F13"/>
    <w:rPr>
      <w:rFonts w:ascii="Times New Roman" w:eastAsia="Times New Roman" w:hAnsi="Times New Roman" w:cs="Times New Roman"/>
      <w:b/>
      <w:sz w:val="24"/>
      <w:szCs w:val="20"/>
      <w:lang w:eastAsia="ru-RU"/>
    </w:rPr>
  </w:style>
  <w:style w:type="paragraph" w:customStyle="1" w:styleId="a4">
    <w:name w:val="???????"/>
    <w:rsid w:val="009E1F1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styleId="a5">
    <w:name w:val="Body Text"/>
    <w:basedOn w:val="a"/>
    <w:link w:val="a6"/>
    <w:uiPriority w:val="99"/>
    <w:rsid w:val="00497343"/>
    <w:pPr>
      <w:suppressAutoHyphens/>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basedOn w:val="a0"/>
    <w:link w:val="a5"/>
    <w:uiPriority w:val="99"/>
    <w:rsid w:val="00497343"/>
    <w:rPr>
      <w:rFonts w:ascii="Times New Roman" w:eastAsia="Times New Roman" w:hAnsi="Times New Roman" w:cs="Times New Roman"/>
      <w:sz w:val="24"/>
      <w:szCs w:val="24"/>
      <w:lang w:eastAsia="ar-SA"/>
    </w:rPr>
  </w:style>
  <w:style w:type="paragraph" w:styleId="a7">
    <w:name w:val="Body Text Indent"/>
    <w:basedOn w:val="a"/>
    <w:link w:val="a8"/>
    <w:rsid w:val="00497343"/>
    <w:pPr>
      <w:suppressAutoHyphens/>
      <w:spacing w:after="0" w:line="240" w:lineRule="auto"/>
      <w:ind w:firstLine="708"/>
      <w:jc w:val="both"/>
    </w:pPr>
    <w:rPr>
      <w:rFonts w:ascii="Times New Roman" w:eastAsia="Times New Roman" w:hAnsi="Times New Roman"/>
      <w:sz w:val="28"/>
      <w:szCs w:val="28"/>
      <w:lang w:eastAsia="ar-SA"/>
    </w:rPr>
  </w:style>
  <w:style w:type="character" w:customStyle="1" w:styleId="a8">
    <w:name w:val="Основной текст с отступом Знак"/>
    <w:basedOn w:val="a0"/>
    <w:link w:val="a7"/>
    <w:rsid w:val="00497343"/>
    <w:rPr>
      <w:rFonts w:ascii="Times New Roman" w:eastAsia="Times New Roman" w:hAnsi="Times New Roman" w:cs="Times New Roman"/>
      <w:sz w:val="28"/>
      <w:szCs w:val="28"/>
      <w:lang w:eastAsia="ar-SA"/>
    </w:rPr>
  </w:style>
  <w:style w:type="character" w:styleId="a9">
    <w:name w:val="Hyperlink"/>
    <w:basedOn w:val="a0"/>
    <w:rsid w:val="00497343"/>
    <w:rPr>
      <w:rFonts w:cs="Times New Roman"/>
      <w:color w:val="0000FF"/>
      <w:u w:val="single"/>
    </w:rPr>
  </w:style>
  <w:style w:type="paragraph" w:customStyle="1" w:styleId="21">
    <w:name w:val="Основной текст 21"/>
    <w:basedOn w:val="a"/>
    <w:rsid w:val="00497343"/>
    <w:pPr>
      <w:suppressAutoHyphens/>
      <w:spacing w:after="120" w:line="480" w:lineRule="auto"/>
    </w:pPr>
    <w:rPr>
      <w:rFonts w:ascii="Times New Roman" w:eastAsia="Times New Roman" w:hAnsi="Times New Roman"/>
      <w:sz w:val="24"/>
      <w:szCs w:val="24"/>
      <w:lang w:eastAsia="ar-SA"/>
    </w:rPr>
  </w:style>
  <w:style w:type="paragraph" w:customStyle="1" w:styleId="aa">
    <w:name w:val="[Без стиля]"/>
    <w:rsid w:val="00497343"/>
    <w:pPr>
      <w:suppressAutoHyphens/>
      <w:autoSpaceDE w:val="0"/>
      <w:spacing w:after="0" w:line="288" w:lineRule="auto"/>
      <w:textAlignment w:val="center"/>
    </w:pPr>
    <w:rPr>
      <w:rFonts w:ascii="Minion Pro" w:eastAsia="Times New Roman" w:hAnsi="Minion Pro" w:cs="Minion Pro"/>
      <w:color w:val="000000"/>
      <w:sz w:val="24"/>
      <w:szCs w:val="24"/>
      <w:lang w:eastAsia="ar-SA"/>
    </w:rPr>
  </w:style>
  <w:style w:type="paragraph" w:customStyle="1" w:styleId="23">
    <w:name w:val="Основной текст 23"/>
    <w:basedOn w:val="a"/>
    <w:rsid w:val="00497343"/>
    <w:pPr>
      <w:suppressAutoHyphens/>
      <w:overflowPunct w:val="0"/>
      <w:autoSpaceDE w:val="0"/>
      <w:spacing w:after="0" w:line="320" w:lineRule="exact"/>
      <w:ind w:firstLine="720"/>
      <w:jc w:val="both"/>
      <w:textAlignment w:val="baseline"/>
    </w:pPr>
    <w:rPr>
      <w:rFonts w:ascii="Times New Roman CYR" w:eastAsia="Times New Roman" w:hAnsi="Times New Roman CYR"/>
      <w:sz w:val="28"/>
      <w:szCs w:val="20"/>
      <w:lang w:eastAsia="ar-SA"/>
    </w:rPr>
  </w:style>
  <w:style w:type="paragraph" w:styleId="ab">
    <w:name w:val="No Spacing"/>
    <w:uiPriority w:val="99"/>
    <w:qFormat/>
    <w:rsid w:val="00497343"/>
    <w:pPr>
      <w:suppressAutoHyphens/>
      <w:spacing w:after="0" w:line="240" w:lineRule="auto"/>
    </w:pPr>
    <w:rPr>
      <w:rFonts w:ascii="Calibri" w:eastAsia="Arial" w:hAnsi="Calibri" w:cs="Times New Roman"/>
      <w:lang w:eastAsia="ar-SA"/>
    </w:rPr>
  </w:style>
  <w:style w:type="paragraph" w:customStyle="1" w:styleId="11">
    <w:name w:val="Знак1"/>
    <w:basedOn w:val="a"/>
    <w:rsid w:val="00497343"/>
    <w:pPr>
      <w:spacing w:after="0" w:line="240" w:lineRule="auto"/>
    </w:pPr>
    <w:rPr>
      <w:rFonts w:ascii="Verdana" w:eastAsia="Times New Roman" w:hAnsi="Verdana" w:cs="Verdana"/>
      <w:sz w:val="20"/>
      <w:szCs w:val="20"/>
      <w:lang w:val="en-US"/>
    </w:rPr>
  </w:style>
  <w:style w:type="paragraph" w:customStyle="1" w:styleId="32">
    <w:name w:val="Основной текст с отступом 32"/>
    <w:basedOn w:val="a"/>
    <w:rsid w:val="00497343"/>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ac">
    <w:name w:val="a"/>
    <w:basedOn w:val="a"/>
    <w:rsid w:val="0049734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d">
    <w:name w:val="Базовый"/>
    <w:rsid w:val="00497343"/>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styleId="ae">
    <w:name w:val="Normal (Web)"/>
    <w:basedOn w:val="a"/>
    <w:uiPriority w:val="99"/>
    <w:unhideWhenUsed/>
    <w:rsid w:val="00497343"/>
    <w:pPr>
      <w:spacing w:before="100" w:beforeAutospacing="1" w:after="100" w:afterAutospacing="1" w:line="240" w:lineRule="auto"/>
    </w:pPr>
    <w:rPr>
      <w:rFonts w:ascii="Times New Roman" w:eastAsia="Times New Roman" w:hAnsi="Times New Roman"/>
      <w:sz w:val="24"/>
      <w:szCs w:val="24"/>
      <w:lang w:eastAsia="ru-RU"/>
    </w:rPr>
  </w:style>
  <w:style w:type="table" w:styleId="af">
    <w:name w:val="Table Grid"/>
    <w:basedOn w:val="a1"/>
    <w:uiPriority w:val="59"/>
    <w:rsid w:val="00497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497343"/>
  </w:style>
  <w:style w:type="paragraph" w:styleId="af0">
    <w:name w:val="List Paragraph"/>
    <w:basedOn w:val="a"/>
    <w:uiPriority w:val="99"/>
    <w:qFormat/>
    <w:rsid w:val="00497343"/>
    <w:pPr>
      <w:suppressAutoHyphens/>
      <w:spacing w:after="0" w:line="240" w:lineRule="auto"/>
      <w:ind w:left="720"/>
      <w:contextualSpacing/>
    </w:pPr>
    <w:rPr>
      <w:rFonts w:ascii="Times New Roman" w:eastAsia="Times New Roman" w:hAnsi="Times New Roman"/>
      <w:sz w:val="20"/>
      <w:szCs w:val="20"/>
      <w:lang w:eastAsia="ar-SA"/>
    </w:rPr>
  </w:style>
  <w:style w:type="paragraph" w:customStyle="1" w:styleId="ConsPlusNormal">
    <w:name w:val="ConsPlusNormal"/>
    <w:link w:val="ConsPlusNormal0"/>
    <w:qFormat/>
    <w:rsid w:val="00497343"/>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497343"/>
    <w:rPr>
      <w:rFonts w:ascii="Times New Roman" w:eastAsia="Times New Roman" w:hAnsi="Times New Roman" w:cs="Times New Roman"/>
      <w:sz w:val="28"/>
      <w:szCs w:val="20"/>
      <w:lang w:eastAsia="ru-RU"/>
    </w:rPr>
  </w:style>
  <w:style w:type="paragraph" w:styleId="af1">
    <w:name w:val="Balloon Text"/>
    <w:basedOn w:val="a"/>
    <w:link w:val="af2"/>
    <w:uiPriority w:val="99"/>
    <w:semiHidden/>
    <w:unhideWhenUsed/>
    <w:rsid w:val="00497343"/>
    <w:pPr>
      <w:suppressAutoHyphens/>
      <w:spacing w:after="0" w:line="240" w:lineRule="auto"/>
    </w:pPr>
    <w:rPr>
      <w:rFonts w:ascii="Tahoma" w:eastAsia="Times New Roman" w:hAnsi="Tahoma" w:cs="Tahoma"/>
      <w:sz w:val="16"/>
      <w:szCs w:val="16"/>
      <w:lang w:eastAsia="ar-SA"/>
    </w:rPr>
  </w:style>
  <w:style w:type="character" w:customStyle="1" w:styleId="af2">
    <w:name w:val="Текст выноски Знак"/>
    <w:basedOn w:val="a0"/>
    <w:link w:val="af1"/>
    <w:uiPriority w:val="99"/>
    <w:semiHidden/>
    <w:rsid w:val="00497343"/>
    <w:rPr>
      <w:rFonts w:ascii="Tahoma" w:eastAsia="Times New Roman" w:hAnsi="Tahoma" w:cs="Tahoma"/>
      <w:sz w:val="16"/>
      <w:szCs w:val="16"/>
      <w:lang w:eastAsia="ar-SA"/>
    </w:rPr>
  </w:style>
  <w:style w:type="paragraph" w:customStyle="1" w:styleId="BodyText21">
    <w:name w:val="Body Text 21"/>
    <w:basedOn w:val="a"/>
    <w:uiPriority w:val="99"/>
    <w:rsid w:val="00497343"/>
    <w:pPr>
      <w:overflowPunct w:val="0"/>
      <w:autoSpaceDE w:val="0"/>
      <w:spacing w:after="0" w:line="320" w:lineRule="exact"/>
      <w:ind w:firstLine="720"/>
      <w:jc w:val="both"/>
      <w:textAlignment w:val="baseline"/>
    </w:pPr>
    <w:rPr>
      <w:rFonts w:ascii="Times New Roman CYR" w:eastAsia="Times New Roman" w:hAnsi="Times New Roman CYR" w:cs="Times New Roman CYR"/>
      <w:sz w:val="28"/>
      <w:szCs w:val="28"/>
      <w:lang w:eastAsia="ar-SA"/>
    </w:rPr>
  </w:style>
  <w:style w:type="paragraph" w:styleId="3">
    <w:name w:val="Body Text Indent 3"/>
    <w:basedOn w:val="a"/>
    <w:link w:val="30"/>
    <w:uiPriority w:val="99"/>
    <w:unhideWhenUsed/>
    <w:rsid w:val="00497343"/>
    <w:pPr>
      <w:suppressAutoHyphens/>
      <w:spacing w:after="120" w:line="240" w:lineRule="auto"/>
      <w:ind w:left="283"/>
    </w:pPr>
    <w:rPr>
      <w:rFonts w:ascii="Times New Roman" w:eastAsia="Times New Roman" w:hAnsi="Times New Roman"/>
      <w:sz w:val="16"/>
      <w:szCs w:val="16"/>
      <w:lang w:eastAsia="ar-SA"/>
    </w:rPr>
  </w:style>
  <w:style w:type="character" w:customStyle="1" w:styleId="30">
    <w:name w:val="Основной текст с отступом 3 Знак"/>
    <w:basedOn w:val="a0"/>
    <w:link w:val="3"/>
    <w:uiPriority w:val="99"/>
    <w:rsid w:val="00497343"/>
    <w:rPr>
      <w:rFonts w:ascii="Times New Roman" w:eastAsia="Times New Roman" w:hAnsi="Times New Roman" w:cs="Times New Roman"/>
      <w:sz w:val="16"/>
      <w:szCs w:val="16"/>
      <w:lang w:eastAsia="ar-SA"/>
    </w:rPr>
  </w:style>
  <w:style w:type="paragraph" w:styleId="af3">
    <w:name w:val="header"/>
    <w:basedOn w:val="a"/>
    <w:link w:val="af4"/>
    <w:uiPriority w:val="99"/>
    <w:unhideWhenUsed/>
    <w:rsid w:val="00D915F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D915FB"/>
    <w:rPr>
      <w:rFonts w:ascii="Calibri" w:eastAsia="Calibri" w:hAnsi="Calibri" w:cs="Times New Roman"/>
    </w:rPr>
  </w:style>
  <w:style w:type="paragraph" w:styleId="af5">
    <w:name w:val="footer"/>
    <w:basedOn w:val="a"/>
    <w:link w:val="af6"/>
    <w:uiPriority w:val="99"/>
    <w:unhideWhenUsed/>
    <w:rsid w:val="00D915F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D915FB"/>
    <w:rPr>
      <w:rFonts w:ascii="Calibri" w:eastAsia="Calibri" w:hAnsi="Calibri" w:cs="Times New Roman"/>
    </w:rPr>
  </w:style>
  <w:style w:type="table" w:styleId="-4">
    <w:name w:val="Light List Accent 4"/>
    <w:basedOn w:val="a1"/>
    <w:uiPriority w:val="61"/>
    <w:rsid w:val="009557A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onsPlusTitle">
    <w:name w:val="ConsPlusTitle"/>
    <w:rsid w:val="002729EF"/>
    <w:pPr>
      <w:widowControl w:val="0"/>
      <w:autoSpaceDE w:val="0"/>
      <w:autoSpaceDN w:val="0"/>
      <w:spacing w:after="0" w:line="240" w:lineRule="auto"/>
    </w:pPr>
    <w:rPr>
      <w:rFonts w:ascii="Calibri" w:eastAsia="Times New Roman" w:hAnsi="Calibri" w:cs="Calibri"/>
      <w:b/>
      <w:szCs w:val="20"/>
      <w:lang w:eastAsia="ru-RU"/>
    </w:rPr>
  </w:style>
  <w:style w:type="paragraph" w:styleId="af7">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f8"/>
    <w:unhideWhenUsed/>
    <w:rsid w:val="002729EF"/>
    <w:pPr>
      <w:spacing w:after="0" w:line="240" w:lineRule="auto"/>
    </w:pPr>
    <w:rPr>
      <w:sz w:val="20"/>
      <w:szCs w:val="20"/>
    </w:rPr>
  </w:style>
  <w:style w:type="character" w:customStyle="1" w:styleId="af8">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basedOn w:val="a0"/>
    <w:link w:val="af7"/>
    <w:rsid w:val="002729EF"/>
    <w:rPr>
      <w:rFonts w:ascii="Calibri" w:eastAsia="Calibri" w:hAnsi="Calibri" w:cs="Times New Roman"/>
      <w:sz w:val="20"/>
      <w:szCs w:val="20"/>
    </w:rPr>
  </w:style>
  <w:style w:type="character" w:styleId="af9">
    <w:name w:val="footnote reference"/>
    <w:uiPriority w:val="99"/>
    <w:rsid w:val="002729EF"/>
    <w:rPr>
      <w:rFonts w:ascii="Arial" w:hAnsi="Arial"/>
      <w:sz w:val="32"/>
      <w:vertAlign w:val="superscript"/>
    </w:rPr>
  </w:style>
  <w:style w:type="paragraph" w:customStyle="1" w:styleId="Default">
    <w:name w:val="Default"/>
    <w:rsid w:val="002729E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031"/>
    <w:rPr>
      <w:rFonts w:ascii="Calibri" w:eastAsia="Calibri" w:hAnsi="Calibri" w:cs="Times New Roman"/>
    </w:rPr>
  </w:style>
  <w:style w:type="paragraph" w:styleId="1">
    <w:name w:val="heading 1"/>
    <w:basedOn w:val="a"/>
    <w:next w:val="a"/>
    <w:link w:val="10"/>
    <w:qFormat/>
    <w:rsid w:val="009E1F13"/>
    <w:pPr>
      <w:keepNext/>
      <w:spacing w:after="0" w:line="240" w:lineRule="auto"/>
      <w:jc w:val="both"/>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03388"/>
    <w:rPr>
      <w:b/>
      <w:bCs/>
    </w:rPr>
  </w:style>
  <w:style w:type="character" w:customStyle="1" w:styleId="10">
    <w:name w:val="Заголовок 1 Знак"/>
    <w:basedOn w:val="a0"/>
    <w:link w:val="1"/>
    <w:rsid w:val="009E1F13"/>
    <w:rPr>
      <w:rFonts w:ascii="Times New Roman" w:eastAsia="Times New Roman" w:hAnsi="Times New Roman" w:cs="Times New Roman"/>
      <w:b/>
      <w:sz w:val="24"/>
      <w:szCs w:val="20"/>
      <w:lang w:eastAsia="ru-RU"/>
    </w:rPr>
  </w:style>
  <w:style w:type="paragraph" w:customStyle="1" w:styleId="a4">
    <w:name w:val="???????"/>
    <w:rsid w:val="009E1F1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styleId="a5">
    <w:name w:val="Body Text"/>
    <w:basedOn w:val="a"/>
    <w:link w:val="a6"/>
    <w:uiPriority w:val="99"/>
    <w:rsid w:val="00497343"/>
    <w:pPr>
      <w:suppressAutoHyphens/>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basedOn w:val="a0"/>
    <w:link w:val="a5"/>
    <w:uiPriority w:val="99"/>
    <w:rsid w:val="00497343"/>
    <w:rPr>
      <w:rFonts w:ascii="Times New Roman" w:eastAsia="Times New Roman" w:hAnsi="Times New Roman" w:cs="Times New Roman"/>
      <w:sz w:val="24"/>
      <w:szCs w:val="24"/>
      <w:lang w:eastAsia="ar-SA"/>
    </w:rPr>
  </w:style>
  <w:style w:type="paragraph" w:styleId="a7">
    <w:name w:val="Body Text Indent"/>
    <w:basedOn w:val="a"/>
    <w:link w:val="a8"/>
    <w:rsid w:val="00497343"/>
    <w:pPr>
      <w:suppressAutoHyphens/>
      <w:spacing w:after="0" w:line="240" w:lineRule="auto"/>
      <w:ind w:firstLine="708"/>
      <w:jc w:val="both"/>
    </w:pPr>
    <w:rPr>
      <w:rFonts w:ascii="Times New Roman" w:eastAsia="Times New Roman" w:hAnsi="Times New Roman"/>
      <w:sz w:val="28"/>
      <w:szCs w:val="28"/>
      <w:lang w:eastAsia="ar-SA"/>
    </w:rPr>
  </w:style>
  <w:style w:type="character" w:customStyle="1" w:styleId="a8">
    <w:name w:val="Основной текст с отступом Знак"/>
    <w:basedOn w:val="a0"/>
    <w:link w:val="a7"/>
    <w:rsid w:val="00497343"/>
    <w:rPr>
      <w:rFonts w:ascii="Times New Roman" w:eastAsia="Times New Roman" w:hAnsi="Times New Roman" w:cs="Times New Roman"/>
      <w:sz w:val="28"/>
      <w:szCs w:val="28"/>
      <w:lang w:eastAsia="ar-SA"/>
    </w:rPr>
  </w:style>
  <w:style w:type="character" w:styleId="a9">
    <w:name w:val="Hyperlink"/>
    <w:basedOn w:val="a0"/>
    <w:rsid w:val="00497343"/>
    <w:rPr>
      <w:rFonts w:cs="Times New Roman"/>
      <w:color w:val="0000FF"/>
      <w:u w:val="single"/>
    </w:rPr>
  </w:style>
  <w:style w:type="paragraph" w:customStyle="1" w:styleId="21">
    <w:name w:val="Основной текст 21"/>
    <w:basedOn w:val="a"/>
    <w:rsid w:val="00497343"/>
    <w:pPr>
      <w:suppressAutoHyphens/>
      <w:spacing w:after="120" w:line="480" w:lineRule="auto"/>
    </w:pPr>
    <w:rPr>
      <w:rFonts w:ascii="Times New Roman" w:eastAsia="Times New Roman" w:hAnsi="Times New Roman"/>
      <w:sz w:val="24"/>
      <w:szCs w:val="24"/>
      <w:lang w:eastAsia="ar-SA"/>
    </w:rPr>
  </w:style>
  <w:style w:type="paragraph" w:customStyle="1" w:styleId="aa">
    <w:name w:val="[Без стиля]"/>
    <w:rsid w:val="00497343"/>
    <w:pPr>
      <w:suppressAutoHyphens/>
      <w:autoSpaceDE w:val="0"/>
      <w:spacing w:after="0" w:line="288" w:lineRule="auto"/>
      <w:textAlignment w:val="center"/>
    </w:pPr>
    <w:rPr>
      <w:rFonts w:ascii="Minion Pro" w:eastAsia="Times New Roman" w:hAnsi="Minion Pro" w:cs="Minion Pro"/>
      <w:color w:val="000000"/>
      <w:sz w:val="24"/>
      <w:szCs w:val="24"/>
      <w:lang w:eastAsia="ar-SA"/>
    </w:rPr>
  </w:style>
  <w:style w:type="paragraph" w:customStyle="1" w:styleId="23">
    <w:name w:val="Основной текст 23"/>
    <w:basedOn w:val="a"/>
    <w:rsid w:val="00497343"/>
    <w:pPr>
      <w:suppressAutoHyphens/>
      <w:overflowPunct w:val="0"/>
      <w:autoSpaceDE w:val="0"/>
      <w:spacing w:after="0" w:line="320" w:lineRule="exact"/>
      <w:ind w:firstLine="720"/>
      <w:jc w:val="both"/>
      <w:textAlignment w:val="baseline"/>
    </w:pPr>
    <w:rPr>
      <w:rFonts w:ascii="Times New Roman CYR" w:eastAsia="Times New Roman" w:hAnsi="Times New Roman CYR"/>
      <w:sz w:val="28"/>
      <w:szCs w:val="20"/>
      <w:lang w:eastAsia="ar-SA"/>
    </w:rPr>
  </w:style>
  <w:style w:type="paragraph" w:styleId="ab">
    <w:name w:val="No Spacing"/>
    <w:uiPriority w:val="99"/>
    <w:qFormat/>
    <w:rsid w:val="00497343"/>
    <w:pPr>
      <w:suppressAutoHyphens/>
      <w:spacing w:after="0" w:line="240" w:lineRule="auto"/>
    </w:pPr>
    <w:rPr>
      <w:rFonts w:ascii="Calibri" w:eastAsia="Arial" w:hAnsi="Calibri" w:cs="Times New Roman"/>
      <w:lang w:eastAsia="ar-SA"/>
    </w:rPr>
  </w:style>
  <w:style w:type="paragraph" w:customStyle="1" w:styleId="11">
    <w:name w:val="Знак1"/>
    <w:basedOn w:val="a"/>
    <w:rsid w:val="00497343"/>
    <w:pPr>
      <w:spacing w:after="0" w:line="240" w:lineRule="auto"/>
    </w:pPr>
    <w:rPr>
      <w:rFonts w:ascii="Verdana" w:eastAsia="Times New Roman" w:hAnsi="Verdana" w:cs="Verdana"/>
      <w:sz w:val="20"/>
      <w:szCs w:val="20"/>
      <w:lang w:val="en-US"/>
    </w:rPr>
  </w:style>
  <w:style w:type="paragraph" w:customStyle="1" w:styleId="32">
    <w:name w:val="Основной текст с отступом 32"/>
    <w:basedOn w:val="a"/>
    <w:rsid w:val="00497343"/>
    <w:pPr>
      <w:suppressAutoHyphens/>
      <w:spacing w:after="0" w:line="360" w:lineRule="auto"/>
      <w:ind w:firstLine="709"/>
      <w:jc w:val="both"/>
    </w:pPr>
    <w:rPr>
      <w:rFonts w:ascii="Times New Roman" w:eastAsia="Times New Roman" w:hAnsi="Times New Roman"/>
      <w:sz w:val="24"/>
      <w:szCs w:val="24"/>
      <w:lang w:eastAsia="ar-SA"/>
    </w:rPr>
  </w:style>
  <w:style w:type="paragraph" w:customStyle="1" w:styleId="ac">
    <w:name w:val="a"/>
    <w:basedOn w:val="a"/>
    <w:rsid w:val="0049734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d">
    <w:name w:val="Базовый"/>
    <w:rsid w:val="00497343"/>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styleId="ae">
    <w:name w:val="Normal (Web)"/>
    <w:basedOn w:val="a"/>
    <w:uiPriority w:val="99"/>
    <w:unhideWhenUsed/>
    <w:rsid w:val="00497343"/>
    <w:pPr>
      <w:spacing w:before="100" w:beforeAutospacing="1" w:after="100" w:afterAutospacing="1" w:line="240" w:lineRule="auto"/>
    </w:pPr>
    <w:rPr>
      <w:rFonts w:ascii="Times New Roman" w:eastAsia="Times New Roman" w:hAnsi="Times New Roman"/>
      <w:sz w:val="24"/>
      <w:szCs w:val="24"/>
      <w:lang w:eastAsia="ru-RU"/>
    </w:rPr>
  </w:style>
  <w:style w:type="table" w:styleId="af">
    <w:name w:val="Table Grid"/>
    <w:basedOn w:val="a1"/>
    <w:uiPriority w:val="59"/>
    <w:rsid w:val="00497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497343"/>
  </w:style>
  <w:style w:type="paragraph" w:styleId="af0">
    <w:name w:val="List Paragraph"/>
    <w:basedOn w:val="a"/>
    <w:uiPriority w:val="99"/>
    <w:qFormat/>
    <w:rsid w:val="00497343"/>
    <w:pPr>
      <w:suppressAutoHyphens/>
      <w:spacing w:after="0" w:line="240" w:lineRule="auto"/>
      <w:ind w:left="720"/>
      <w:contextualSpacing/>
    </w:pPr>
    <w:rPr>
      <w:rFonts w:ascii="Times New Roman" w:eastAsia="Times New Roman" w:hAnsi="Times New Roman"/>
      <w:sz w:val="20"/>
      <w:szCs w:val="20"/>
      <w:lang w:eastAsia="ar-SA"/>
    </w:rPr>
  </w:style>
  <w:style w:type="paragraph" w:customStyle="1" w:styleId="ConsPlusNormal">
    <w:name w:val="ConsPlusNormal"/>
    <w:link w:val="ConsPlusNormal0"/>
    <w:qFormat/>
    <w:rsid w:val="00497343"/>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497343"/>
    <w:rPr>
      <w:rFonts w:ascii="Times New Roman" w:eastAsia="Times New Roman" w:hAnsi="Times New Roman" w:cs="Times New Roman"/>
      <w:sz w:val="28"/>
      <w:szCs w:val="20"/>
      <w:lang w:eastAsia="ru-RU"/>
    </w:rPr>
  </w:style>
  <w:style w:type="paragraph" w:styleId="af1">
    <w:name w:val="Balloon Text"/>
    <w:basedOn w:val="a"/>
    <w:link w:val="af2"/>
    <w:uiPriority w:val="99"/>
    <w:semiHidden/>
    <w:unhideWhenUsed/>
    <w:rsid w:val="00497343"/>
    <w:pPr>
      <w:suppressAutoHyphens/>
      <w:spacing w:after="0" w:line="240" w:lineRule="auto"/>
    </w:pPr>
    <w:rPr>
      <w:rFonts w:ascii="Tahoma" w:eastAsia="Times New Roman" w:hAnsi="Tahoma" w:cs="Tahoma"/>
      <w:sz w:val="16"/>
      <w:szCs w:val="16"/>
      <w:lang w:eastAsia="ar-SA"/>
    </w:rPr>
  </w:style>
  <w:style w:type="character" w:customStyle="1" w:styleId="af2">
    <w:name w:val="Текст выноски Знак"/>
    <w:basedOn w:val="a0"/>
    <w:link w:val="af1"/>
    <w:uiPriority w:val="99"/>
    <w:semiHidden/>
    <w:rsid w:val="00497343"/>
    <w:rPr>
      <w:rFonts w:ascii="Tahoma" w:eastAsia="Times New Roman" w:hAnsi="Tahoma" w:cs="Tahoma"/>
      <w:sz w:val="16"/>
      <w:szCs w:val="16"/>
      <w:lang w:eastAsia="ar-SA"/>
    </w:rPr>
  </w:style>
  <w:style w:type="paragraph" w:customStyle="1" w:styleId="BodyText21">
    <w:name w:val="Body Text 21"/>
    <w:basedOn w:val="a"/>
    <w:uiPriority w:val="99"/>
    <w:rsid w:val="00497343"/>
    <w:pPr>
      <w:overflowPunct w:val="0"/>
      <w:autoSpaceDE w:val="0"/>
      <w:spacing w:after="0" w:line="320" w:lineRule="exact"/>
      <w:ind w:firstLine="720"/>
      <w:jc w:val="both"/>
      <w:textAlignment w:val="baseline"/>
    </w:pPr>
    <w:rPr>
      <w:rFonts w:ascii="Times New Roman CYR" w:eastAsia="Times New Roman" w:hAnsi="Times New Roman CYR" w:cs="Times New Roman CYR"/>
      <w:sz w:val="28"/>
      <w:szCs w:val="28"/>
      <w:lang w:eastAsia="ar-SA"/>
    </w:rPr>
  </w:style>
  <w:style w:type="paragraph" w:styleId="3">
    <w:name w:val="Body Text Indent 3"/>
    <w:basedOn w:val="a"/>
    <w:link w:val="30"/>
    <w:uiPriority w:val="99"/>
    <w:unhideWhenUsed/>
    <w:rsid w:val="00497343"/>
    <w:pPr>
      <w:suppressAutoHyphens/>
      <w:spacing w:after="120" w:line="240" w:lineRule="auto"/>
      <w:ind w:left="283"/>
    </w:pPr>
    <w:rPr>
      <w:rFonts w:ascii="Times New Roman" w:eastAsia="Times New Roman" w:hAnsi="Times New Roman"/>
      <w:sz w:val="16"/>
      <w:szCs w:val="16"/>
      <w:lang w:eastAsia="ar-SA"/>
    </w:rPr>
  </w:style>
  <w:style w:type="character" w:customStyle="1" w:styleId="30">
    <w:name w:val="Основной текст с отступом 3 Знак"/>
    <w:basedOn w:val="a0"/>
    <w:link w:val="3"/>
    <w:uiPriority w:val="99"/>
    <w:rsid w:val="00497343"/>
    <w:rPr>
      <w:rFonts w:ascii="Times New Roman" w:eastAsia="Times New Roman" w:hAnsi="Times New Roman" w:cs="Times New Roman"/>
      <w:sz w:val="16"/>
      <w:szCs w:val="16"/>
      <w:lang w:eastAsia="ar-SA"/>
    </w:rPr>
  </w:style>
  <w:style w:type="paragraph" w:styleId="af3">
    <w:name w:val="header"/>
    <w:basedOn w:val="a"/>
    <w:link w:val="af4"/>
    <w:uiPriority w:val="99"/>
    <w:unhideWhenUsed/>
    <w:rsid w:val="00D915F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D915FB"/>
    <w:rPr>
      <w:rFonts w:ascii="Calibri" w:eastAsia="Calibri" w:hAnsi="Calibri" w:cs="Times New Roman"/>
    </w:rPr>
  </w:style>
  <w:style w:type="paragraph" w:styleId="af5">
    <w:name w:val="footer"/>
    <w:basedOn w:val="a"/>
    <w:link w:val="af6"/>
    <w:uiPriority w:val="99"/>
    <w:unhideWhenUsed/>
    <w:rsid w:val="00D915F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D915FB"/>
    <w:rPr>
      <w:rFonts w:ascii="Calibri" w:eastAsia="Calibri" w:hAnsi="Calibri" w:cs="Times New Roman"/>
    </w:rPr>
  </w:style>
  <w:style w:type="table" w:styleId="-4">
    <w:name w:val="Light List Accent 4"/>
    <w:basedOn w:val="a1"/>
    <w:uiPriority w:val="61"/>
    <w:rsid w:val="009557A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ConsPlusTitle">
    <w:name w:val="ConsPlusTitle"/>
    <w:rsid w:val="002729EF"/>
    <w:pPr>
      <w:widowControl w:val="0"/>
      <w:autoSpaceDE w:val="0"/>
      <w:autoSpaceDN w:val="0"/>
      <w:spacing w:after="0" w:line="240" w:lineRule="auto"/>
    </w:pPr>
    <w:rPr>
      <w:rFonts w:ascii="Calibri" w:eastAsia="Times New Roman" w:hAnsi="Calibri" w:cs="Calibri"/>
      <w:b/>
      <w:szCs w:val="20"/>
      <w:lang w:eastAsia="ru-RU"/>
    </w:rPr>
  </w:style>
  <w:style w:type="paragraph" w:styleId="af7">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f8"/>
    <w:unhideWhenUsed/>
    <w:rsid w:val="002729EF"/>
    <w:pPr>
      <w:spacing w:after="0" w:line="240" w:lineRule="auto"/>
    </w:pPr>
    <w:rPr>
      <w:sz w:val="20"/>
      <w:szCs w:val="20"/>
    </w:rPr>
  </w:style>
  <w:style w:type="character" w:customStyle="1" w:styleId="af8">
    <w:name w:val="Текст сноски Знак"/>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basedOn w:val="a0"/>
    <w:link w:val="af7"/>
    <w:rsid w:val="002729EF"/>
    <w:rPr>
      <w:rFonts w:ascii="Calibri" w:eastAsia="Calibri" w:hAnsi="Calibri" w:cs="Times New Roman"/>
      <w:sz w:val="20"/>
      <w:szCs w:val="20"/>
    </w:rPr>
  </w:style>
  <w:style w:type="character" w:styleId="af9">
    <w:name w:val="footnote reference"/>
    <w:uiPriority w:val="99"/>
    <w:rsid w:val="002729EF"/>
    <w:rPr>
      <w:rFonts w:ascii="Arial" w:hAnsi="Arial"/>
      <w:sz w:val="32"/>
      <w:vertAlign w:val="superscript"/>
    </w:rPr>
  </w:style>
  <w:style w:type="paragraph" w:customStyle="1" w:styleId="Default">
    <w:name w:val="Default"/>
    <w:rsid w:val="002729E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277815">
      <w:bodyDiv w:val="1"/>
      <w:marLeft w:val="0"/>
      <w:marRight w:val="0"/>
      <w:marTop w:val="0"/>
      <w:marBottom w:val="0"/>
      <w:divBdr>
        <w:top w:val="none" w:sz="0" w:space="0" w:color="auto"/>
        <w:left w:val="none" w:sz="0" w:space="0" w:color="auto"/>
        <w:bottom w:val="none" w:sz="0" w:space="0" w:color="auto"/>
        <w:right w:val="none" w:sz="0" w:space="0" w:color="auto"/>
      </w:divBdr>
    </w:div>
    <w:div w:id="440153354">
      <w:bodyDiv w:val="1"/>
      <w:marLeft w:val="0"/>
      <w:marRight w:val="0"/>
      <w:marTop w:val="0"/>
      <w:marBottom w:val="0"/>
      <w:divBdr>
        <w:top w:val="none" w:sz="0" w:space="0" w:color="auto"/>
        <w:left w:val="none" w:sz="0" w:space="0" w:color="auto"/>
        <w:bottom w:val="none" w:sz="0" w:space="0" w:color="auto"/>
        <w:right w:val="none" w:sz="0" w:space="0" w:color="auto"/>
      </w:divBdr>
    </w:div>
    <w:div w:id="500051214">
      <w:bodyDiv w:val="1"/>
      <w:marLeft w:val="0"/>
      <w:marRight w:val="0"/>
      <w:marTop w:val="0"/>
      <w:marBottom w:val="0"/>
      <w:divBdr>
        <w:top w:val="none" w:sz="0" w:space="0" w:color="auto"/>
        <w:left w:val="none" w:sz="0" w:space="0" w:color="auto"/>
        <w:bottom w:val="none" w:sz="0" w:space="0" w:color="auto"/>
        <w:right w:val="none" w:sz="0" w:space="0" w:color="auto"/>
      </w:divBdr>
    </w:div>
    <w:div w:id="715814817">
      <w:bodyDiv w:val="1"/>
      <w:marLeft w:val="0"/>
      <w:marRight w:val="0"/>
      <w:marTop w:val="0"/>
      <w:marBottom w:val="0"/>
      <w:divBdr>
        <w:top w:val="none" w:sz="0" w:space="0" w:color="auto"/>
        <w:left w:val="none" w:sz="0" w:space="0" w:color="auto"/>
        <w:bottom w:val="none" w:sz="0" w:space="0" w:color="auto"/>
        <w:right w:val="none" w:sz="0" w:space="0" w:color="auto"/>
      </w:divBdr>
    </w:div>
    <w:div w:id="1118330565">
      <w:bodyDiv w:val="1"/>
      <w:marLeft w:val="0"/>
      <w:marRight w:val="0"/>
      <w:marTop w:val="0"/>
      <w:marBottom w:val="0"/>
      <w:divBdr>
        <w:top w:val="none" w:sz="0" w:space="0" w:color="auto"/>
        <w:left w:val="none" w:sz="0" w:space="0" w:color="auto"/>
        <w:bottom w:val="none" w:sz="0" w:space="0" w:color="auto"/>
        <w:right w:val="none" w:sz="0" w:space="0" w:color="auto"/>
      </w:divBdr>
    </w:div>
    <w:div w:id="1181357091">
      <w:bodyDiv w:val="1"/>
      <w:marLeft w:val="0"/>
      <w:marRight w:val="0"/>
      <w:marTop w:val="0"/>
      <w:marBottom w:val="0"/>
      <w:divBdr>
        <w:top w:val="none" w:sz="0" w:space="0" w:color="auto"/>
        <w:left w:val="none" w:sz="0" w:space="0" w:color="auto"/>
        <w:bottom w:val="none" w:sz="0" w:space="0" w:color="auto"/>
        <w:right w:val="none" w:sz="0" w:space="0" w:color="auto"/>
      </w:divBdr>
    </w:div>
    <w:div w:id="1254513286">
      <w:bodyDiv w:val="1"/>
      <w:marLeft w:val="0"/>
      <w:marRight w:val="0"/>
      <w:marTop w:val="0"/>
      <w:marBottom w:val="0"/>
      <w:divBdr>
        <w:top w:val="none" w:sz="0" w:space="0" w:color="auto"/>
        <w:left w:val="none" w:sz="0" w:space="0" w:color="auto"/>
        <w:bottom w:val="none" w:sz="0" w:space="0" w:color="auto"/>
        <w:right w:val="none" w:sz="0" w:space="0" w:color="auto"/>
      </w:divBdr>
    </w:div>
    <w:div w:id="1293053820">
      <w:bodyDiv w:val="1"/>
      <w:marLeft w:val="0"/>
      <w:marRight w:val="0"/>
      <w:marTop w:val="0"/>
      <w:marBottom w:val="0"/>
      <w:divBdr>
        <w:top w:val="none" w:sz="0" w:space="0" w:color="auto"/>
        <w:left w:val="none" w:sz="0" w:space="0" w:color="auto"/>
        <w:bottom w:val="none" w:sz="0" w:space="0" w:color="auto"/>
        <w:right w:val="none" w:sz="0" w:space="0" w:color="auto"/>
      </w:divBdr>
    </w:div>
    <w:div w:id="1968851828">
      <w:bodyDiv w:val="1"/>
      <w:marLeft w:val="0"/>
      <w:marRight w:val="0"/>
      <w:marTop w:val="0"/>
      <w:marBottom w:val="0"/>
      <w:divBdr>
        <w:top w:val="none" w:sz="0" w:space="0" w:color="auto"/>
        <w:left w:val="none" w:sz="0" w:space="0" w:color="auto"/>
        <w:bottom w:val="none" w:sz="0" w:space="0" w:color="auto"/>
        <w:right w:val="none" w:sz="0" w:space="0" w:color="auto"/>
      </w:divBdr>
    </w:div>
    <w:div w:id="208294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consultantplus://offline/ref=2A6D0E5B66A3F93D161C017821F99880DB782827088809D873DDC297C9E92A3611D"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ru-RU">
                <a:latin typeface="Times New Roman" pitchFamily="18" charset="0"/>
                <a:cs typeface="Times New Roman" pitchFamily="18" charset="0"/>
              </a:rPr>
              <a:t>Динамика промышленного производства</a:t>
            </a:r>
          </a:p>
        </c:rich>
      </c:tx>
      <c:overlay val="0"/>
    </c:title>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7.8573853989813244E-2"/>
          <c:y val="0.26553263486692263"/>
          <c:w val="0.78547740955131029"/>
          <c:h val="0.31833582785622877"/>
        </c:manualLayout>
      </c:layout>
      <c:bar3DChart>
        <c:barDir val="col"/>
        <c:grouping val="clustered"/>
        <c:varyColors val="0"/>
        <c:ser>
          <c:idx val="0"/>
          <c:order val="0"/>
          <c:tx>
            <c:strRef>
              <c:f>Лист1!$B$1</c:f>
              <c:strCache>
                <c:ptCount val="1"/>
                <c:pt idx="0">
                  <c:v>Объем отгруженных товаров собственного производства,выполненных работ и услуг </c:v>
                </c:pt>
              </c:strCache>
            </c:strRef>
          </c:tx>
          <c:invertIfNegative val="0"/>
          <c:dLbls>
            <c:dLbl>
              <c:idx val="0"/>
              <c:layout>
                <c:manualLayout>
                  <c:x val="-1.5659955257270694E-2"/>
                  <c:y val="2.5252233536568581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4F5-4CF3-9759-3712AC881B9B}"/>
                </c:ext>
              </c:extLst>
            </c:dLbl>
            <c:dLbl>
              <c:idx val="2"/>
              <c:layout>
                <c:manualLayout>
                  <c:x val="1.342281879194635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4F5-4CF3-9759-3712AC881B9B}"/>
                </c:ext>
              </c:extLst>
            </c:dLbl>
            <c:spPr>
              <a:solidFill>
                <a:schemeClr val="lt1"/>
              </a:solidFill>
              <a:ln w="25400" cap="flat" cmpd="sng" algn="ctr">
                <a:solidFill>
                  <a:schemeClr val="accent2"/>
                </a:solidFill>
                <a:prstDash val="solid"/>
              </a:ln>
              <a:effectLst/>
            </c:spPr>
            <c:txPr>
              <a:bodyPr/>
              <a:lstStyle/>
              <a:p>
                <a:pPr>
                  <a:defRPr sz="1200" b="1">
                    <a:solidFill>
                      <a:schemeClr val="dk1"/>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2021</c:v>
                </c:pt>
                <c:pt idx="1">
                  <c:v>2022</c:v>
                </c:pt>
                <c:pt idx="2">
                  <c:v>2023 оценка</c:v>
                </c:pt>
                <c:pt idx="3">
                  <c:v>2024 прогноз</c:v>
                </c:pt>
                <c:pt idx="4">
                  <c:v>2025 прогноз</c:v>
                </c:pt>
                <c:pt idx="5">
                  <c:v>2026  прогноз</c:v>
                </c:pt>
              </c:strCache>
            </c:strRef>
          </c:cat>
          <c:val>
            <c:numRef>
              <c:f>Лист1!$B$2:$B$7</c:f>
              <c:numCache>
                <c:formatCode>General</c:formatCode>
                <c:ptCount val="6"/>
                <c:pt idx="0">
                  <c:v>773.2</c:v>
                </c:pt>
                <c:pt idx="1">
                  <c:v>622.9</c:v>
                </c:pt>
                <c:pt idx="2">
                  <c:v>750</c:v>
                </c:pt>
                <c:pt idx="3">
                  <c:v>805</c:v>
                </c:pt>
                <c:pt idx="4">
                  <c:v>865</c:v>
                </c:pt>
                <c:pt idx="5">
                  <c:v>950</c:v>
                </c:pt>
              </c:numCache>
            </c:numRef>
          </c:val>
          <c:extLst xmlns:c16r2="http://schemas.microsoft.com/office/drawing/2015/06/chart">
            <c:ext xmlns:c16="http://schemas.microsoft.com/office/drawing/2014/chart" uri="{C3380CC4-5D6E-409C-BE32-E72D297353CC}">
              <c16:uniqueId val="{00000002-74F5-4CF3-9759-3712AC881B9B}"/>
            </c:ext>
          </c:extLst>
        </c:ser>
        <c:dLbls>
          <c:showLegendKey val="0"/>
          <c:showVal val="0"/>
          <c:showCatName val="0"/>
          <c:showSerName val="0"/>
          <c:showPercent val="0"/>
          <c:showBubbleSize val="0"/>
        </c:dLbls>
        <c:gapWidth val="150"/>
        <c:shape val="cylinder"/>
        <c:axId val="155377024"/>
        <c:axId val="83367040"/>
        <c:axId val="0"/>
      </c:bar3DChart>
      <c:catAx>
        <c:axId val="155377024"/>
        <c:scaling>
          <c:orientation val="minMax"/>
        </c:scaling>
        <c:delete val="0"/>
        <c:axPos val="b"/>
        <c:numFmt formatCode="General" sourceLinked="1"/>
        <c:majorTickMark val="none"/>
        <c:minorTickMark val="none"/>
        <c:tickLblPos val="nextTo"/>
        <c:txPr>
          <a:bodyPr/>
          <a:lstStyle/>
          <a:p>
            <a:pPr>
              <a:defRPr sz="1200" b="0">
                <a:latin typeface="Times New Roman" pitchFamily="18" charset="0"/>
                <a:cs typeface="Times New Roman" pitchFamily="18" charset="0"/>
              </a:defRPr>
            </a:pPr>
            <a:endParaRPr lang="ru-RU"/>
          </a:p>
        </c:txPr>
        <c:crossAx val="83367040"/>
        <c:crosses val="autoZero"/>
        <c:auto val="1"/>
        <c:lblAlgn val="ctr"/>
        <c:lblOffset val="100"/>
        <c:noMultiLvlLbl val="0"/>
      </c:catAx>
      <c:valAx>
        <c:axId val="83367040"/>
        <c:scaling>
          <c:orientation val="minMax"/>
        </c:scaling>
        <c:delete val="0"/>
        <c:axPos val="l"/>
        <c:majorGridlines/>
        <c:numFmt formatCode="General" sourceLinked="1"/>
        <c:majorTickMark val="none"/>
        <c:minorTickMark val="none"/>
        <c:tickLblPos val="nextTo"/>
        <c:txPr>
          <a:bodyPr/>
          <a:lstStyle/>
          <a:p>
            <a:pPr>
              <a:defRPr sz="1200">
                <a:latin typeface="Times New Roman" pitchFamily="18" charset="0"/>
                <a:cs typeface="Times New Roman" pitchFamily="18" charset="0"/>
              </a:defRPr>
            </a:pPr>
            <a:endParaRPr lang="ru-RU"/>
          </a:p>
        </c:txPr>
        <c:crossAx val="1553770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Число субъектов малого и среднего предпринимательства, ед.</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spPr>
              <a:solidFill>
                <a:srgbClr val="FFFF00"/>
              </a:solidFill>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2021</c:v>
                </c:pt>
                <c:pt idx="1">
                  <c:v>2022</c:v>
                </c:pt>
                <c:pt idx="2">
                  <c:v>2023</c:v>
                </c:pt>
                <c:pt idx="3">
                  <c:v>2024</c:v>
                </c:pt>
                <c:pt idx="4">
                  <c:v>2025</c:v>
                </c:pt>
                <c:pt idx="5">
                  <c:v>2026</c:v>
                </c:pt>
              </c:numCache>
            </c:numRef>
          </c:cat>
          <c:val>
            <c:numRef>
              <c:f>Лист1!$B$2:$B$7</c:f>
              <c:numCache>
                <c:formatCode>General</c:formatCode>
                <c:ptCount val="6"/>
                <c:pt idx="0">
                  <c:v>254.2</c:v>
                </c:pt>
                <c:pt idx="1">
                  <c:v>261</c:v>
                </c:pt>
                <c:pt idx="2">
                  <c:v>267</c:v>
                </c:pt>
                <c:pt idx="3">
                  <c:v>273</c:v>
                </c:pt>
                <c:pt idx="4">
                  <c:v>280</c:v>
                </c:pt>
                <c:pt idx="5">
                  <c:v>290</c:v>
                </c:pt>
              </c:numCache>
            </c:numRef>
          </c:val>
          <c:extLst xmlns:c16r2="http://schemas.microsoft.com/office/drawing/2015/06/chart">
            <c:ext xmlns:c16="http://schemas.microsoft.com/office/drawing/2014/chart" uri="{C3380CC4-5D6E-409C-BE32-E72D297353CC}">
              <c16:uniqueId val="{00000000-C590-466D-8B87-E87FF2ACEA66}"/>
            </c:ext>
          </c:extLst>
        </c:ser>
        <c:dLbls>
          <c:showLegendKey val="0"/>
          <c:showVal val="0"/>
          <c:showCatName val="0"/>
          <c:showSerName val="0"/>
          <c:showPercent val="0"/>
          <c:showBubbleSize val="0"/>
        </c:dLbls>
        <c:gapWidth val="150"/>
        <c:shape val="cone"/>
        <c:axId val="83409152"/>
        <c:axId val="83415040"/>
        <c:axId val="0"/>
      </c:bar3DChart>
      <c:catAx>
        <c:axId val="83409152"/>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83415040"/>
        <c:crosses val="autoZero"/>
        <c:auto val="1"/>
        <c:lblAlgn val="ctr"/>
        <c:lblOffset val="100"/>
        <c:noMultiLvlLbl val="0"/>
      </c:catAx>
      <c:valAx>
        <c:axId val="83415040"/>
        <c:scaling>
          <c:orientation val="minMax"/>
        </c:scaling>
        <c:delete val="0"/>
        <c:axPos val="l"/>
        <c:majorGridlines/>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8340915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585970871288154E-2"/>
          <c:y val="5.4120541205412057E-2"/>
          <c:w val="0.83391076115485563"/>
          <c:h val="0.74455104551045515"/>
        </c:manualLayout>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dLbls>
            <c:dLbl>
              <c:idx val="0"/>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951-46E9-820E-F5D465867856}"/>
                </c:ext>
              </c:extLst>
            </c:dLbl>
            <c:dLbl>
              <c:idx val="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951-46E9-820E-F5D465867856}"/>
                </c:ext>
              </c:extLst>
            </c:dLbl>
            <c:dLbl>
              <c:idx val="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951-46E9-820E-F5D465867856}"/>
                </c:ext>
              </c:extLst>
            </c:dLbl>
            <c:dLbl>
              <c:idx val="3"/>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951-46E9-820E-F5D465867856}"/>
                </c:ext>
              </c:extLst>
            </c:dLbl>
            <c:dLbl>
              <c:idx val="4"/>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951-46E9-820E-F5D465867856}"/>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2018</c:v>
                </c:pt>
                <c:pt idx="1">
                  <c:v>2019</c:v>
                </c:pt>
                <c:pt idx="2">
                  <c:v>2020</c:v>
                </c:pt>
                <c:pt idx="3">
                  <c:v>2021</c:v>
                </c:pt>
                <c:pt idx="4">
                  <c:v>2022</c:v>
                </c:pt>
              </c:numCache>
            </c:numRef>
          </c:cat>
          <c:val>
            <c:numRef>
              <c:f>Лист1!$B$2:$B$6</c:f>
              <c:numCache>
                <c:formatCode>General</c:formatCode>
                <c:ptCount val="5"/>
                <c:pt idx="0">
                  <c:v>308.89999999999998</c:v>
                </c:pt>
                <c:pt idx="1">
                  <c:v>66.599999999999994</c:v>
                </c:pt>
                <c:pt idx="2">
                  <c:v>64.3</c:v>
                </c:pt>
                <c:pt idx="3">
                  <c:v>103</c:v>
                </c:pt>
                <c:pt idx="4">
                  <c:v>27.1</c:v>
                </c:pt>
              </c:numCache>
            </c:numRef>
          </c:val>
          <c:extLst xmlns:c16r2="http://schemas.microsoft.com/office/drawing/2015/06/chart">
            <c:ext xmlns:c16="http://schemas.microsoft.com/office/drawing/2014/chart" uri="{C3380CC4-5D6E-409C-BE32-E72D297353CC}">
              <c16:uniqueId val="{00000005-2951-46E9-820E-F5D465867856}"/>
            </c:ext>
          </c:extLst>
        </c:ser>
        <c:ser>
          <c:idx val="1"/>
          <c:order val="1"/>
          <c:tx>
            <c:strRef>
              <c:f>Лист1!$C$1</c:f>
              <c:strCache>
                <c:ptCount val="1"/>
                <c:pt idx="0">
                  <c:v>Ряд 2</c:v>
                </c:pt>
              </c:strCache>
            </c:strRef>
          </c:tx>
          <c:spPr>
            <a:solidFill>
              <a:schemeClr val="accent2"/>
            </a:solidFill>
            <a:ln>
              <a:noFill/>
            </a:ln>
            <a:effectLst/>
          </c:spPr>
          <c:invertIfNegative val="0"/>
          <c:cat>
            <c:numRef>
              <c:f>Лист1!$A$2:$A$6</c:f>
              <c:numCache>
                <c:formatCode>General</c:formatCode>
                <c:ptCount val="5"/>
                <c:pt idx="0">
                  <c:v>2018</c:v>
                </c:pt>
                <c:pt idx="1">
                  <c:v>2019</c:v>
                </c:pt>
                <c:pt idx="2">
                  <c:v>2020</c:v>
                </c:pt>
                <c:pt idx="3">
                  <c:v>2021</c:v>
                </c:pt>
                <c:pt idx="4">
                  <c:v>2022</c:v>
                </c:pt>
              </c:numCache>
            </c:numRef>
          </c:cat>
          <c:val>
            <c:numRef>
              <c:f>Лист1!$C$2:$C$6</c:f>
            </c:numRef>
          </c:val>
          <c:extLst xmlns:c16r2="http://schemas.microsoft.com/office/drawing/2015/06/chart">
            <c:ext xmlns:c16="http://schemas.microsoft.com/office/drawing/2014/chart" uri="{C3380CC4-5D6E-409C-BE32-E72D297353CC}">
              <c16:uniqueId val="{00000006-2951-46E9-820E-F5D465867856}"/>
            </c:ext>
          </c:extLst>
        </c:ser>
        <c:ser>
          <c:idx val="2"/>
          <c:order val="2"/>
          <c:tx>
            <c:strRef>
              <c:f>Лист1!$D$1</c:f>
              <c:strCache>
                <c:ptCount val="1"/>
                <c:pt idx="0">
                  <c:v>Ряд 3</c:v>
                </c:pt>
              </c:strCache>
            </c:strRef>
          </c:tx>
          <c:spPr>
            <a:solidFill>
              <a:schemeClr val="accent3"/>
            </a:solidFill>
            <a:ln>
              <a:noFill/>
            </a:ln>
            <a:effectLst/>
          </c:spPr>
          <c:invertIfNegative val="0"/>
          <c:cat>
            <c:numRef>
              <c:f>Лист1!$A$2:$A$6</c:f>
              <c:numCache>
                <c:formatCode>General</c:formatCode>
                <c:ptCount val="5"/>
                <c:pt idx="0">
                  <c:v>2018</c:v>
                </c:pt>
                <c:pt idx="1">
                  <c:v>2019</c:v>
                </c:pt>
                <c:pt idx="2">
                  <c:v>2020</c:v>
                </c:pt>
                <c:pt idx="3">
                  <c:v>2021</c:v>
                </c:pt>
                <c:pt idx="4">
                  <c:v>2022</c:v>
                </c:pt>
              </c:numCache>
            </c:numRef>
          </c:cat>
          <c:val>
            <c:numRef>
              <c:f>Лист1!$D$2:$D$6</c:f>
            </c:numRef>
          </c:val>
          <c:extLst xmlns:c16r2="http://schemas.microsoft.com/office/drawing/2015/06/chart">
            <c:ext xmlns:c16="http://schemas.microsoft.com/office/drawing/2014/chart" uri="{C3380CC4-5D6E-409C-BE32-E72D297353CC}">
              <c16:uniqueId val="{00000007-2951-46E9-820E-F5D465867856}"/>
            </c:ext>
          </c:extLst>
        </c:ser>
        <c:dLbls>
          <c:showLegendKey val="0"/>
          <c:showVal val="0"/>
          <c:showCatName val="0"/>
          <c:showSerName val="0"/>
          <c:showPercent val="0"/>
          <c:showBubbleSize val="0"/>
        </c:dLbls>
        <c:gapWidth val="219"/>
        <c:overlap val="-27"/>
        <c:axId val="84378752"/>
        <c:axId val="84380288"/>
      </c:barChart>
      <c:catAx>
        <c:axId val="84378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4380288"/>
        <c:crosses val="autoZero"/>
        <c:auto val="1"/>
        <c:lblAlgn val="ctr"/>
        <c:lblOffset val="100"/>
        <c:noMultiLvlLbl val="0"/>
      </c:catAx>
      <c:valAx>
        <c:axId val="84380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4378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9A141-82DB-445E-96CC-0D17BADD7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7202</Words>
  <Characters>41058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Приемная</cp:lastModifiedBy>
  <cp:revision>2</cp:revision>
  <cp:lastPrinted>2023-10-12T08:23:00Z</cp:lastPrinted>
  <dcterms:created xsi:type="dcterms:W3CDTF">2023-10-13T04:48:00Z</dcterms:created>
  <dcterms:modified xsi:type="dcterms:W3CDTF">2023-10-13T04:48:00Z</dcterms:modified>
</cp:coreProperties>
</file>